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A53F9" w14:textId="79B0DAE8" w:rsidR="00594673" w:rsidRDefault="00BA501F" w:rsidP="00EF7A8F">
      <w:pPr>
        <w:rPr>
          <w:rFonts w:ascii="FuturaTDem" w:hAnsi="FuturaTDem"/>
          <w:sz w:val="28"/>
          <w:szCs w:val="28"/>
        </w:rPr>
      </w:pPr>
      <w:r>
        <w:rPr>
          <w:noProof/>
          <w:lang w:val="nl-NL" w:eastAsia="zh-CN"/>
        </w:rPr>
        <w:drawing>
          <wp:anchor distT="0" distB="0" distL="114300" distR="114300" simplePos="0" relativeHeight="251657728" behindDoc="0" locked="0" layoutInCell="1" allowOverlap="1" wp14:anchorId="2231F5A4" wp14:editId="71A94F05">
            <wp:simplePos x="0" y="0"/>
            <wp:positionH relativeFrom="column">
              <wp:align>right</wp:align>
            </wp:positionH>
            <wp:positionV relativeFrom="paragraph">
              <wp:posOffset>0</wp:posOffset>
            </wp:positionV>
            <wp:extent cx="2112010" cy="1847850"/>
            <wp:effectExtent l="0" t="0" r="2540" b="0"/>
            <wp:wrapSquare wrapText="left"/>
            <wp:docPr id="39" name="Picture 39" descr="EPA_Logo_0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PA_Logo_011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201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AA8">
        <w:rPr>
          <w:noProof/>
        </w:rPr>
        <w:drawing>
          <wp:inline distT="0" distB="0" distL="0" distR="0" wp14:anchorId="4F96A5E2" wp14:editId="4C5D5C94">
            <wp:extent cx="1349567" cy="18000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567" cy="1800000"/>
                    </a:xfrm>
                    <a:prstGeom prst="rect">
                      <a:avLst/>
                    </a:prstGeom>
                    <a:noFill/>
                    <a:ln>
                      <a:noFill/>
                    </a:ln>
                  </pic:spPr>
                </pic:pic>
              </a:graphicData>
            </a:graphic>
          </wp:inline>
        </w:drawing>
      </w:r>
      <w:r w:rsidR="006B3AA8">
        <w:rPr>
          <w:noProof/>
        </w:rPr>
        <w:drawing>
          <wp:inline distT="0" distB="0" distL="0" distR="0" wp14:anchorId="0F23FAE0" wp14:editId="2AA37A83">
            <wp:extent cx="1349575" cy="180000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9575" cy="1800000"/>
                    </a:xfrm>
                    <a:prstGeom prst="rect">
                      <a:avLst/>
                    </a:prstGeom>
                    <a:noFill/>
                    <a:ln>
                      <a:noFill/>
                    </a:ln>
                  </pic:spPr>
                </pic:pic>
              </a:graphicData>
            </a:graphic>
          </wp:inline>
        </w:drawing>
      </w:r>
      <w:r w:rsidR="00EF7A8F">
        <w:rPr>
          <w:rFonts w:ascii="FuturaTDem" w:hAnsi="FuturaTDem"/>
          <w:sz w:val="28"/>
          <w:szCs w:val="28"/>
        </w:rPr>
        <w:br w:type="textWrapping" w:clear="all"/>
      </w:r>
    </w:p>
    <w:p w14:paraId="76C43B0A" w14:textId="77777777" w:rsidR="00B70C4A" w:rsidRPr="00C537D3" w:rsidRDefault="00B70C4A" w:rsidP="00B70C4A">
      <w:pPr>
        <w:jc w:val="center"/>
        <w:rPr>
          <w:rFonts w:ascii="Arial" w:hAnsi="Arial" w:cs="Arial"/>
          <w:b/>
          <w:lang w:val="en-GB"/>
        </w:rPr>
      </w:pPr>
      <w:r w:rsidRPr="00C537D3">
        <w:rPr>
          <w:rFonts w:ascii="Arial" w:hAnsi="Arial" w:cs="Arial"/>
          <w:b/>
          <w:lang w:val="en-GB"/>
        </w:rPr>
        <w:t>European Parking Association</w:t>
      </w:r>
    </w:p>
    <w:p w14:paraId="6119E8B0" w14:textId="77777777" w:rsidR="00B70C4A" w:rsidRPr="00C537D3" w:rsidRDefault="00B70C4A" w:rsidP="00B70C4A">
      <w:pPr>
        <w:jc w:val="center"/>
        <w:rPr>
          <w:rFonts w:ascii="Arial" w:hAnsi="Arial" w:cs="Arial"/>
          <w:lang w:val="en-GB"/>
        </w:rPr>
      </w:pPr>
      <w:proofErr w:type="spellStart"/>
      <w:r w:rsidRPr="00C537D3">
        <w:rPr>
          <w:rFonts w:ascii="Arial" w:hAnsi="Arial" w:cs="Arial"/>
          <w:lang w:val="en-GB"/>
        </w:rPr>
        <w:t>Richartzstraße</w:t>
      </w:r>
      <w:proofErr w:type="spellEnd"/>
      <w:r w:rsidRPr="00C537D3">
        <w:rPr>
          <w:rFonts w:ascii="Arial" w:hAnsi="Arial" w:cs="Arial"/>
          <w:lang w:val="en-GB"/>
        </w:rPr>
        <w:t xml:space="preserve"> </w:t>
      </w:r>
      <w:proofErr w:type="gramStart"/>
      <w:r w:rsidRPr="00C537D3">
        <w:rPr>
          <w:rFonts w:ascii="Arial" w:hAnsi="Arial" w:cs="Arial"/>
          <w:lang w:val="en-GB"/>
        </w:rPr>
        <w:t>10</w:t>
      </w:r>
      <w:r>
        <w:rPr>
          <w:rFonts w:ascii="Arial" w:hAnsi="Arial" w:cs="Arial"/>
          <w:lang w:val="en-GB"/>
        </w:rPr>
        <w:t xml:space="preserve">  </w:t>
      </w:r>
      <w:r w:rsidRPr="00C537D3">
        <w:rPr>
          <w:rFonts w:ascii="Arial" w:hAnsi="Arial" w:cs="Arial"/>
          <w:lang w:val="en-GB"/>
        </w:rPr>
        <w:t>D</w:t>
      </w:r>
      <w:proofErr w:type="gramEnd"/>
      <w:r w:rsidRPr="00C537D3">
        <w:rPr>
          <w:rFonts w:ascii="Arial" w:hAnsi="Arial" w:cs="Arial"/>
          <w:lang w:val="en-GB"/>
        </w:rPr>
        <w:t>- 50667 Köln</w:t>
      </w:r>
    </w:p>
    <w:p w14:paraId="3A00A418" w14:textId="77777777" w:rsidR="00B70C4A" w:rsidRPr="00C537D3" w:rsidRDefault="00B70C4A" w:rsidP="00B70C4A">
      <w:pPr>
        <w:jc w:val="center"/>
        <w:rPr>
          <w:rFonts w:ascii="Arial" w:hAnsi="Arial" w:cs="Arial"/>
          <w:lang w:val="en-GB"/>
        </w:rPr>
      </w:pPr>
      <w:r w:rsidRPr="00C537D3">
        <w:rPr>
          <w:rFonts w:ascii="Arial" w:hAnsi="Arial" w:cs="Arial"/>
          <w:lang w:val="en-GB"/>
        </w:rPr>
        <w:t>Tel.: +49 221 257 10 18</w:t>
      </w:r>
    </w:p>
    <w:p w14:paraId="45A405BC" w14:textId="77777777" w:rsidR="00B70C4A" w:rsidRPr="00C537D3" w:rsidRDefault="00000000" w:rsidP="00B70C4A">
      <w:pPr>
        <w:jc w:val="center"/>
        <w:rPr>
          <w:rFonts w:ascii="Arial" w:hAnsi="Arial" w:cs="Arial"/>
          <w:lang w:val="en-GB"/>
        </w:rPr>
      </w:pPr>
      <w:hyperlink r:id="rId11" w:history="1">
        <w:r w:rsidR="00B70C4A" w:rsidRPr="00C537D3">
          <w:rPr>
            <w:rStyle w:val="Hyperlink"/>
            <w:rFonts w:ascii="Arial" w:hAnsi="Arial" w:cs="Arial"/>
            <w:lang w:val="en-GB"/>
          </w:rPr>
          <w:t>epa@europeanparking.eu</w:t>
        </w:r>
      </w:hyperlink>
    </w:p>
    <w:p w14:paraId="407CCF0B" w14:textId="77777777" w:rsidR="00B70C4A" w:rsidRPr="00B70C4A" w:rsidRDefault="00000000" w:rsidP="00594673">
      <w:pPr>
        <w:jc w:val="center"/>
        <w:rPr>
          <w:rFonts w:ascii="FuturaTDem" w:hAnsi="FuturaTDem"/>
          <w:sz w:val="28"/>
          <w:szCs w:val="28"/>
          <w:lang w:val="en-GB"/>
        </w:rPr>
      </w:pPr>
      <w:hyperlink r:id="rId12" w:history="1">
        <w:r w:rsidR="00B70C4A" w:rsidRPr="00C537D3">
          <w:rPr>
            <w:rStyle w:val="Hyperlink"/>
            <w:rFonts w:ascii="Arial" w:hAnsi="Arial" w:cs="Arial"/>
            <w:lang w:val="en-GB"/>
          </w:rPr>
          <w:t>www.europeanparking.eu</w:t>
        </w:r>
      </w:hyperlink>
    </w:p>
    <w:p w14:paraId="0F1FB95B" w14:textId="686056DD" w:rsidR="00520ADA" w:rsidRPr="00A876EA" w:rsidRDefault="001243F8" w:rsidP="00594673">
      <w:pPr>
        <w:jc w:val="center"/>
        <w:rPr>
          <w:rFonts w:asciiTheme="minorHAnsi" w:hAnsiTheme="minorHAnsi" w:cstheme="minorHAnsi"/>
          <w:sz w:val="28"/>
          <w:szCs w:val="28"/>
        </w:rPr>
      </w:pPr>
      <w:r w:rsidRPr="00A876EA">
        <w:rPr>
          <w:rFonts w:asciiTheme="minorHAnsi" w:hAnsiTheme="minorHAnsi" w:cstheme="minorHAnsi"/>
          <w:sz w:val="28"/>
          <w:szCs w:val="28"/>
        </w:rPr>
        <w:t>EUROPEAN STANDARD PARKING AWARD 20</w:t>
      </w:r>
      <w:r w:rsidR="00BE538C">
        <w:rPr>
          <w:rFonts w:asciiTheme="minorHAnsi" w:hAnsiTheme="minorHAnsi" w:cstheme="minorHAnsi"/>
          <w:sz w:val="28"/>
          <w:szCs w:val="28"/>
        </w:rPr>
        <w:t>22</w:t>
      </w:r>
    </w:p>
    <w:p w14:paraId="4F16A229" w14:textId="488867FC" w:rsidR="001243F8" w:rsidRPr="00A876EA" w:rsidRDefault="001243F8">
      <w:pPr>
        <w:rPr>
          <w:rFonts w:asciiTheme="minorHAnsi" w:hAnsiTheme="minorHAnsi" w:cstheme="minorHAnsi"/>
        </w:rPr>
      </w:pPr>
      <w:r w:rsidRPr="00A876EA">
        <w:rPr>
          <w:rFonts w:asciiTheme="minorHAnsi" w:hAnsiTheme="minorHAnsi" w:cstheme="minorHAnsi"/>
        </w:rPr>
        <w:t xml:space="preserve">The </w:t>
      </w:r>
      <w:r w:rsidR="001435F0" w:rsidRPr="00A876EA">
        <w:rPr>
          <w:rFonts w:asciiTheme="minorHAnsi" w:hAnsiTheme="minorHAnsi" w:cstheme="minorHAnsi"/>
        </w:rPr>
        <w:t xml:space="preserve">European </w:t>
      </w:r>
      <w:r w:rsidRPr="00A876EA">
        <w:rPr>
          <w:rFonts w:asciiTheme="minorHAnsi" w:hAnsiTheme="minorHAnsi" w:cstheme="minorHAnsi"/>
        </w:rPr>
        <w:t>Parking Standard</w:t>
      </w:r>
      <w:r w:rsidR="001435F0" w:rsidRPr="00A876EA">
        <w:rPr>
          <w:rFonts w:asciiTheme="minorHAnsi" w:hAnsiTheme="minorHAnsi" w:cstheme="minorHAnsi"/>
        </w:rPr>
        <w:t xml:space="preserve"> Award (ESPA)</w:t>
      </w:r>
      <w:r w:rsidRPr="00A876EA">
        <w:rPr>
          <w:rFonts w:asciiTheme="minorHAnsi" w:hAnsiTheme="minorHAnsi" w:cstheme="minorHAnsi"/>
        </w:rPr>
        <w:t xml:space="preserve"> is instituted by the European Parking Association</w:t>
      </w:r>
      <w:r w:rsidR="003667CD" w:rsidRPr="00A876EA">
        <w:rPr>
          <w:rFonts w:asciiTheme="minorHAnsi" w:hAnsiTheme="minorHAnsi" w:cstheme="minorHAnsi"/>
        </w:rPr>
        <w:t xml:space="preserve"> to improve the quality of service, provided by the parking industry to its customers. It must be clear that car parks, compliant to the </w:t>
      </w:r>
      <w:r w:rsidR="001435F0" w:rsidRPr="00A876EA">
        <w:rPr>
          <w:rFonts w:asciiTheme="minorHAnsi" w:hAnsiTheme="minorHAnsi" w:cstheme="minorHAnsi"/>
        </w:rPr>
        <w:t xml:space="preserve">ESPA </w:t>
      </w:r>
      <w:r w:rsidR="003667CD" w:rsidRPr="00A876EA">
        <w:rPr>
          <w:rFonts w:asciiTheme="minorHAnsi" w:hAnsiTheme="minorHAnsi" w:cstheme="minorHAnsi"/>
        </w:rPr>
        <w:t xml:space="preserve">invite visitors to enter and leave their car in a trustworthy environment. The </w:t>
      </w:r>
      <w:r w:rsidR="001435F0" w:rsidRPr="00A876EA">
        <w:rPr>
          <w:rFonts w:asciiTheme="minorHAnsi" w:hAnsiTheme="minorHAnsi" w:cstheme="minorHAnsi"/>
        </w:rPr>
        <w:t xml:space="preserve">ESPA </w:t>
      </w:r>
      <w:r w:rsidRPr="00A876EA">
        <w:rPr>
          <w:rFonts w:asciiTheme="minorHAnsi" w:hAnsiTheme="minorHAnsi" w:cstheme="minorHAnsi"/>
        </w:rPr>
        <w:t>is granted to public</w:t>
      </w:r>
      <w:r w:rsidR="001435F0" w:rsidRPr="00A876EA">
        <w:rPr>
          <w:rFonts w:asciiTheme="minorHAnsi" w:hAnsiTheme="minorHAnsi" w:cstheme="minorHAnsi"/>
        </w:rPr>
        <w:t xml:space="preserve"> accessible</w:t>
      </w:r>
      <w:r w:rsidRPr="00A876EA">
        <w:rPr>
          <w:rFonts w:asciiTheme="minorHAnsi" w:hAnsiTheme="minorHAnsi" w:cstheme="minorHAnsi"/>
        </w:rPr>
        <w:t xml:space="preserve"> car parks that meet a set of requirements of quality to provide safe and comfortable parking service to the</w:t>
      </w:r>
      <w:r w:rsidR="001435F0" w:rsidRPr="00A876EA">
        <w:rPr>
          <w:rFonts w:asciiTheme="minorHAnsi" w:hAnsiTheme="minorHAnsi" w:cstheme="minorHAnsi"/>
        </w:rPr>
        <w:t xml:space="preserve"> visitors</w:t>
      </w:r>
      <w:r w:rsidRPr="00A876EA">
        <w:rPr>
          <w:rFonts w:asciiTheme="minorHAnsi" w:hAnsiTheme="minorHAnsi" w:cstheme="minorHAnsi"/>
        </w:rPr>
        <w:t xml:space="preserve">. </w:t>
      </w:r>
      <w:r w:rsidR="00467465" w:rsidRPr="00A876EA">
        <w:rPr>
          <w:rFonts w:asciiTheme="minorHAnsi" w:hAnsiTheme="minorHAnsi" w:cstheme="minorHAnsi"/>
        </w:rPr>
        <w:t xml:space="preserve">Car parks that do not meet the </w:t>
      </w:r>
      <w:r w:rsidR="001435F0" w:rsidRPr="00A876EA">
        <w:rPr>
          <w:rFonts w:asciiTheme="minorHAnsi" w:hAnsiTheme="minorHAnsi" w:cstheme="minorHAnsi"/>
        </w:rPr>
        <w:t xml:space="preserve">ESPA </w:t>
      </w:r>
      <w:r w:rsidR="00467465" w:rsidRPr="00A876EA">
        <w:rPr>
          <w:rFonts w:asciiTheme="minorHAnsi" w:hAnsiTheme="minorHAnsi" w:cstheme="minorHAnsi"/>
        </w:rPr>
        <w:t>requirements are</w:t>
      </w:r>
      <w:r w:rsidR="00F91911" w:rsidRPr="00A876EA">
        <w:rPr>
          <w:rFonts w:asciiTheme="minorHAnsi" w:hAnsiTheme="minorHAnsi" w:cstheme="minorHAnsi"/>
        </w:rPr>
        <w:t xml:space="preserve"> not disqualified for </w:t>
      </w:r>
      <w:r w:rsidR="00182D3F" w:rsidRPr="00A876EA">
        <w:rPr>
          <w:rFonts w:asciiTheme="minorHAnsi" w:hAnsiTheme="minorHAnsi" w:cstheme="minorHAnsi"/>
        </w:rPr>
        <w:t>operation but</w:t>
      </w:r>
      <w:r w:rsidR="00F91911" w:rsidRPr="00A876EA">
        <w:rPr>
          <w:rFonts w:asciiTheme="minorHAnsi" w:hAnsiTheme="minorHAnsi" w:cstheme="minorHAnsi"/>
        </w:rPr>
        <w:t xml:space="preserve"> will not be honored with the plaque to demonstrate compliance to the </w:t>
      </w:r>
      <w:r w:rsidR="001435F0" w:rsidRPr="00A876EA">
        <w:rPr>
          <w:rFonts w:asciiTheme="minorHAnsi" w:hAnsiTheme="minorHAnsi" w:cstheme="minorHAnsi"/>
        </w:rPr>
        <w:t xml:space="preserve">European </w:t>
      </w:r>
      <w:r w:rsidR="00F91911" w:rsidRPr="00A876EA">
        <w:rPr>
          <w:rFonts w:asciiTheme="minorHAnsi" w:hAnsiTheme="minorHAnsi" w:cstheme="minorHAnsi"/>
        </w:rPr>
        <w:t>Parking Standard</w:t>
      </w:r>
      <w:r w:rsidR="001435F0" w:rsidRPr="00A876EA">
        <w:rPr>
          <w:rFonts w:asciiTheme="minorHAnsi" w:hAnsiTheme="minorHAnsi" w:cstheme="minorHAnsi"/>
        </w:rPr>
        <w:t xml:space="preserve"> Award</w:t>
      </w:r>
      <w:r w:rsidR="00F91911" w:rsidRPr="00A876EA">
        <w:rPr>
          <w:rFonts w:asciiTheme="minorHAnsi" w:hAnsiTheme="minorHAnsi" w:cstheme="minorHAnsi"/>
        </w:rPr>
        <w:t>.</w:t>
      </w:r>
    </w:p>
    <w:p w14:paraId="3257F163" w14:textId="787388C8" w:rsidR="001243F8" w:rsidRPr="00A876EA" w:rsidRDefault="001243F8">
      <w:pPr>
        <w:rPr>
          <w:rFonts w:asciiTheme="minorHAnsi" w:hAnsiTheme="minorHAnsi" w:cstheme="minorHAnsi"/>
        </w:rPr>
      </w:pPr>
      <w:r w:rsidRPr="00A876EA">
        <w:rPr>
          <w:rFonts w:asciiTheme="minorHAnsi" w:hAnsiTheme="minorHAnsi" w:cstheme="minorHAnsi"/>
        </w:rPr>
        <w:t>To be able to assess whether a car park meets the standards a</w:t>
      </w:r>
      <w:r w:rsidR="001435F0" w:rsidRPr="00A876EA">
        <w:rPr>
          <w:rFonts w:asciiTheme="minorHAnsi" w:hAnsiTheme="minorHAnsi" w:cstheme="minorHAnsi"/>
        </w:rPr>
        <w:t>s</w:t>
      </w:r>
      <w:r w:rsidRPr="00A876EA">
        <w:rPr>
          <w:rFonts w:asciiTheme="minorHAnsi" w:hAnsiTheme="minorHAnsi" w:cstheme="minorHAnsi"/>
        </w:rPr>
        <w:t xml:space="preserve"> set by the EPA, the attached checklist has been set up. </w:t>
      </w:r>
      <w:proofErr w:type="gramStart"/>
      <w:r w:rsidRPr="00A876EA">
        <w:rPr>
          <w:rFonts w:asciiTheme="minorHAnsi" w:hAnsiTheme="minorHAnsi" w:cstheme="minorHAnsi"/>
        </w:rPr>
        <w:t>In order to</w:t>
      </w:r>
      <w:proofErr w:type="gramEnd"/>
      <w:r w:rsidRPr="00A876EA">
        <w:rPr>
          <w:rFonts w:asciiTheme="minorHAnsi" w:hAnsiTheme="minorHAnsi" w:cstheme="minorHAnsi"/>
        </w:rPr>
        <w:t xml:space="preserve"> qualify for the </w:t>
      </w:r>
      <w:r w:rsidR="00182D3F" w:rsidRPr="00A876EA">
        <w:rPr>
          <w:rFonts w:asciiTheme="minorHAnsi" w:hAnsiTheme="minorHAnsi" w:cstheme="minorHAnsi"/>
        </w:rPr>
        <w:t>standard,</w:t>
      </w:r>
      <w:r w:rsidRPr="00A876EA">
        <w:rPr>
          <w:rFonts w:asciiTheme="minorHAnsi" w:hAnsiTheme="minorHAnsi" w:cstheme="minorHAnsi"/>
        </w:rPr>
        <w:t xml:space="preserve"> </w:t>
      </w:r>
      <w:r w:rsidR="001435F0" w:rsidRPr="00A876EA">
        <w:rPr>
          <w:rFonts w:asciiTheme="minorHAnsi" w:hAnsiTheme="minorHAnsi" w:cstheme="minorHAnsi"/>
        </w:rPr>
        <w:t xml:space="preserve">the </w:t>
      </w:r>
      <w:r w:rsidRPr="00A876EA">
        <w:rPr>
          <w:rFonts w:asciiTheme="minorHAnsi" w:hAnsiTheme="minorHAnsi" w:cstheme="minorHAnsi"/>
        </w:rPr>
        <w:t>car park first of all must fulfill a set of basic requirements</w:t>
      </w:r>
      <w:r w:rsidR="00F33A42" w:rsidRPr="00A876EA">
        <w:rPr>
          <w:rFonts w:asciiTheme="minorHAnsi" w:hAnsiTheme="minorHAnsi" w:cstheme="minorHAnsi"/>
        </w:rPr>
        <w:t>, outlined in chapter 1</w:t>
      </w:r>
      <w:r w:rsidRPr="00A876EA">
        <w:rPr>
          <w:rFonts w:asciiTheme="minorHAnsi" w:hAnsiTheme="minorHAnsi" w:cstheme="minorHAnsi"/>
        </w:rPr>
        <w:t xml:space="preserve">. Once the basic requirements have been fulfilled, a minimum of </w:t>
      </w:r>
      <w:r w:rsidR="001435F0" w:rsidRPr="00A876EA">
        <w:rPr>
          <w:rFonts w:asciiTheme="minorHAnsi" w:hAnsiTheme="minorHAnsi" w:cstheme="minorHAnsi"/>
        </w:rPr>
        <w:t>50%</w:t>
      </w:r>
      <w:r w:rsidRPr="00A876EA">
        <w:rPr>
          <w:rFonts w:asciiTheme="minorHAnsi" w:hAnsiTheme="minorHAnsi" w:cstheme="minorHAnsi"/>
        </w:rPr>
        <w:t xml:space="preserve"> </w:t>
      </w:r>
      <w:r w:rsidR="001435F0" w:rsidRPr="00A876EA">
        <w:rPr>
          <w:rFonts w:asciiTheme="minorHAnsi" w:hAnsiTheme="minorHAnsi" w:cstheme="minorHAnsi"/>
        </w:rPr>
        <w:t xml:space="preserve">score </w:t>
      </w:r>
      <w:r w:rsidRPr="00A876EA">
        <w:rPr>
          <w:rFonts w:asciiTheme="minorHAnsi" w:hAnsiTheme="minorHAnsi" w:cstheme="minorHAnsi"/>
        </w:rPr>
        <w:t>of the total list is required and defined minimum scores at each chapter</w:t>
      </w:r>
      <w:r w:rsidR="00F33A42" w:rsidRPr="00A876EA">
        <w:rPr>
          <w:rFonts w:asciiTheme="minorHAnsi" w:hAnsiTheme="minorHAnsi" w:cstheme="minorHAnsi"/>
        </w:rPr>
        <w:t xml:space="preserve"> 2 through 11</w:t>
      </w:r>
      <w:r w:rsidRPr="00A876EA">
        <w:rPr>
          <w:rFonts w:asciiTheme="minorHAnsi" w:hAnsiTheme="minorHAnsi" w:cstheme="minorHAnsi"/>
        </w:rPr>
        <w:t xml:space="preserve">. </w:t>
      </w:r>
      <w:r w:rsidR="00C24F51" w:rsidRPr="00A876EA">
        <w:rPr>
          <w:rFonts w:asciiTheme="minorHAnsi" w:hAnsiTheme="minorHAnsi" w:cstheme="minorHAnsi"/>
        </w:rPr>
        <w:t xml:space="preserve"> </w:t>
      </w:r>
      <w:r w:rsidRPr="00A876EA">
        <w:rPr>
          <w:rFonts w:asciiTheme="minorHAnsi" w:hAnsiTheme="minorHAnsi" w:cstheme="minorHAnsi"/>
        </w:rPr>
        <w:t>A car park that achieves the total score but does not achieve the minimum score in each section, does not qualify for the standard.</w:t>
      </w:r>
    </w:p>
    <w:p w14:paraId="72D42B6B" w14:textId="5AFAF81B" w:rsidR="001E5CB7" w:rsidRPr="00A876EA" w:rsidRDefault="001E5CB7" w:rsidP="001E5CB7">
      <w:pPr>
        <w:jc w:val="both"/>
        <w:rPr>
          <w:rFonts w:asciiTheme="minorHAnsi" w:hAnsiTheme="minorHAnsi" w:cstheme="minorHAnsi"/>
          <w:lang w:val="en-GB"/>
        </w:rPr>
      </w:pPr>
      <w:r w:rsidRPr="00A876EA">
        <w:rPr>
          <w:rFonts w:asciiTheme="minorHAnsi" w:hAnsiTheme="minorHAnsi" w:cstheme="minorHAnsi"/>
          <w:lang w:val="en-GB"/>
        </w:rPr>
        <w:t xml:space="preserve">To obtain an objective and balanced judgement the criteria are split up. </w:t>
      </w:r>
      <w:r w:rsidR="001435F0" w:rsidRPr="00A876EA">
        <w:rPr>
          <w:rFonts w:asciiTheme="minorHAnsi" w:hAnsiTheme="minorHAnsi" w:cstheme="minorHAnsi"/>
          <w:lang w:val="en-GB"/>
        </w:rPr>
        <w:t>Minimum</w:t>
      </w:r>
      <w:r w:rsidRPr="00A876EA">
        <w:rPr>
          <w:rFonts w:asciiTheme="minorHAnsi" w:hAnsiTheme="minorHAnsi" w:cstheme="minorHAnsi"/>
          <w:lang w:val="en-GB"/>
        </w:rPr>
        <w:t xml:space="preserve"> score to pass each category</w:t>
      </w:r>
      <w:r w:rsidR="001435F0" w:rsidRPr="00A876EA">
        <w:rPr>
          <w:rFonts w:asciiTheme="minorHAnsi" w:hAnsiTheme="minorHAnsi" w:cstheme="minorHAnsi"/>
          <w:lang w:val="en-GB"/>
        </w:rPr>
        <w:t xml:space="preserve"> is 40% (30% on comfort &amp; miscellaneous and </w:t>
      </w:r>
      <w:r w:rsidR="00BE538C">
        <w:rPr>
          <w:rFonts w:asciiTheme="minorHAnsi" w:hAnsiTheme="minorHAnsi" w:cstheme="minorHAnsi"/>
          <w:lang w:val="en-GB"/>
        </w:rPr>
        <w:t>2</w:t>
      </w:r>
      <w:r w:rsidR="001435F0" w:rsidRPr="00A876EA">
        <w:rPr>
          <w:rFonts w:asciiTheme="minorHAnsi" w:hAnsiTheme="minorHAnsi" w:cstheme="minorHAnsi"/>
          <w:lang w:val="en-GB"/>
        </w:rPr>
        <w:t>5% on energy &amp; environment)</w:t>
      </w:r>
      <w:r w:rsidRPr="00A876EA">
        <w:rPr>
          <w:rFonts w:asciiTheme="minorHAnsi" w:hAnsiTheme="minorHAnsi" w:cstheme="minorHAnsi"/>
          <w:lang w:val="en-GB"/>
        </w:rPr>
        <w:t>. This enables compensation if a car park just meets the minimum requirements on certain subjects.</w:t>
      </w:r>
      <w:r w:rsidR="003667CD" w:rsidRPr="00A876EA">
        <w:rPr>
          <w:rFonts w:asciiTheme="minorHAnsi" w:hAnsiTheme="minorHAnsi" w:cstheme="minorHAnsi"/>
          <w:lang w:val="en-GB"/>
        </w:rPr>
        <w:t xml:space="preserve"> </w:t>
      </w:r>
      <w:r w:rsidRPr="00A876EA">
        <w:rPr>
          <w:rFonts w:asciiTheme="minorHAnsi" w:hAnsiTheme="minorHAnsi" w:cstheme="minorHAnsi"/>
          <w:lang w:val="en-GB"/>
        </w:rPr>
        <w:t>Extra bonus/minus points can be of decisive influence to reach the required</w:t>
      </w:r>
      <w:r w:rsidR="00A76574" w:rsidRPr="00A876EA">
        <w:rPr>
          <w:rFonts w:asciiTheme="minorHAnsi" w:hAnsiTheme="minorHAnsi" w:cstheme="minorHAnsi"/>
          <w:lang w:val="en-GB"/>
        </w:rPr>
        <w:t xml:space="preserve"> </w:t>
      </w:r>
      <w:r w:rsidR="001435F0" w:rsidRPr="00A876EA">
        <w:rPr>
          <w:rFonts w:asciiTheme="minorHAnsi" w:hAnsiTheme="minorHAnsi" w:cstheme="minorHAnsi"/>
          <w:lang w:val="en-GB"/>
        </w:rPr>
        <w:t>50% overall score</w:t>
      </w:r>
      <w:r w:rsidRPr="00A876EA">
        <w:rPr>
          <w:rFonts w:asciiTheme="minorHAnsi" w:hAnsiTheme="minorHAnsi" w:cstheme="minorHAnsi"/>
          <w:lang w:val="en-GB"/>
        </w:rPr>
        <w:t>.</w:t>
      </w:r>
    </w:p>
    <w:p w14:paraId="50929A83" w14:textId="77777777" w:rsidR="001435F0" w:rsidRPr="00A876EA" w:rsidRDefault="001435F0" w:rsidP="001E5CB7">
      <w:pPr>
        <w:jc w:val="both"/>
        <w:rPr>
          <w:rFonts w:asciiTheme="minorHAnsi" w:hAnsiTheme="minorHAnsi" w:cstheme="minorHAnsi"/>
          <w:lang w:val="en-GB"/>
        </w:rPr>
      </w:pPr>
      <w:r w:rsidRPr="00A876EA">
        <w:rPr>
          <w:rFonts w:asciiTheme="minorHAnsi" w:hAnsiTheme="minorHAnsi" w:cstheme="minorHAnsi"/>
          <w:lang w:val="en-GB"/>
        </w:rPr>
        <w:lastRenderedPageBreak/>
        <w:t>On top of the standard ESPA award a</w:t>
      </w:r>
      <w:r w:rsidR="00002530" w:rsidRPr="00A876EA">
        <w:rPr>
          <w:rFonts w:asciiTheme="minorHAnsi" w:hAnsiTheme="minorHAnsi" w:cstheme="minorHAnsi"/>
          <w:lang w:val="en-GB"/>
        </w:rPr>
        <w:t>n</w:t>
      </w:r>
      <w:r w:rsidRPr="00A876EA">
        <w:rPr>
          <w:rFonts w:asciiTheme="minorHAnsi" w:hAnsiTheme="minorHAnsi" w:cstheme="minorHAnsi"/>
          <w:lang w:val="en-GB"/>
        </w:rPr>
        <w:t xml:space="preserve"> ESPA</w:t>
      </w:r>
      <w:r w:rsidR="00002530" w:rsidRPr="00A876EA">
        <w:rPr>
          <w:rFonts w:asciiTheme="minorHAnsi" w:hAnsiTheme="minorHAnsi" w:cstheme="minorHAnsi"/>
          <w:lang w:val="en-GB"/>
        </w:rPr>
        <w:t xml:space="preserve"> Gold</w:t>
      </w:r>
      <w:r w:rsidRPr="00A876EA">
        <w:rPr>
          <w:rFonts w:asciiTheme="minorHAnsi" w:hAnsiTheme="minorHAnsi" w:cstheme="minorHAnsi"/>
          <w:lang w:val="en-GB"/>
        </w:rPr>
        <w:t xml:space="preserve"> award has been defined for exceptional quality of service. The ESPA</w:t>
      </w:r>
      <w:r w:rsidR="00002530" w:rsidRPr="00A876EA">
        <w:rPr>
          <w:rFonts w:asciiTheme="minorHAnsi" w:hAnsiTheme="minorHAnsi" w:cstheme="minorHAnsi"/>
          <w:lang w:val="en-GB"/>
        </w:rPr>
        <w:t xml:space="preserve"> Gold</w:t>
      </w:r>
      <w:r w:rsidRPr="00A876EA">
        <w:rPr>
          <w:rFonts w:asciiTheme="minorHAnsi" w:hAnsiTheme="minorHAnsi" w:cstheme="minorHAnsi"/>
          <w:lang w:val="en-GB"/>
        </w:rPr>
        <w:t xml:space="preserve"> requires a 65% score of the total checklist. Minimum score to pass each category is 50% (40% on comfort&amp; miscellaneous and 25% on energy &amp; environment).</w:t>
      </w:r>
    </w:p>
    <w:p w14:paraId="233E6A22" w14:textId="77777777" w:rsidR="001E5CB7" w:rsidRPr="00A876EA" w:rsidRDefault="001E5CB7" w:rsidP="001E5CB7">
      <w:pPr>
        <w:jc w:val="both"/>
        <w:rPr>
          <w:rFonts w:asciiTheme="minorHAnsi" w:hAnsiTheme="minorHAnsi" w:cstheme="minorHAnsi"/>
          <w:lang w:val="en-GB"/>
        </w:rPr>
      </w:pPr>
      <w:r w:rsidRPr="00A876EA">
        <w:rPr>
          <w:rFonts w:asciiTheme="minorHAnsi" w:hAnsiTheme="minorHAnsi" w:cstheme="minorHAnsi"/>
          <w:lang w:val="en-GB"/>
        </w:rPr>
        <w:t xml:space="preserve">The European Parking Association has delegated the judgement and presentation of the </w:t>
      </w:r>
      <w:r w:rsidR="00F33A42" w:rsidRPr="00A876EA">
        <w:rPr>
          <w:rFonts w:asciiTheme="minorHAnsi" w:hAnsiTheme="minorHAnsi" w:cstheme="minorHAnsi"/>
          <w:lang w:val="en-GB"/>
        </w:rPr>
        <w:t xml:space="preserve">ESPA - </w:t>
      </w:r>
      <w:r w:rsidRPr="00A876EA">
        <w:rPr>
          <w:rFonts w:asciiTheme="minorHAnsi" w:hAnsiTheme="minorHAnsi" w:cstheme="minorHAnsi"/>
          <w:lang w:val="en-GB"/>
        </w:rPr>
        <w:t xml:space="preserve">Award to the national parking associations. </w:t>
      </w:r>
      <w:r w:rsidR="001435F0" w:rsidRPr="00A876EA">
        <w:rPr>
          <w:rFonts w:asciiTheme="minorHAnsi" w:hAnsiTheme="minorHAnsi" w:cstheme="minorHAnsi"/>
          <w:lang w:val="en-GB"/>
        </w:rPr>
        <w:t>The checklist is available in 7 local languages.</w:t>
      </w:r>
    </w:p>
    <w:p w14:paraId="2C7A6C53" w14:textId="5A23A629" w:rsidR="00120517" w:rsidRPr="00A876EA" w:rsidRDefault="001E5CB7" w:rsidP="001E5CB7">
      <w:pPr>
        <w:rPr>
          <w:rFonts w:asciiTheme="minorHAnsi" w:hAnsiTheme="minorHAnsi" w:cstheme="minorHAnsi"/>
          <w:lang w:val="en-GB"/>
        </w:rPr>
      </w:pPr>
      <w:r w:rsidRPr="00A876EA">
        <w:rPr>
          <w:rFonts w:asciiTheme="minorHAnsi" w:hAnsiTheme="minorHAnsi" w:cstheme="minorHAnsi"/>
          <w:lang w:val="en-GB"/>
        </w:rPr>
        <w:t>The Award is granted</w:t>
      </w:r>
      <w:r w:rsidR="00120517" w:rsidRPr="00A876EA">
        <w:rPr>
          <w:rFonts w:asciiTheme="minorHAnsi" w:hAnsiTheme="minorHAnsi" w:cstheme="minorHAnsi"/>
          <w:lang w:val="en-GB"/>
        </w:rPr>
        <w:t xml:space="preserve"> as long the car park meets the defined standards</w:t>
      </w:r>
      <w:r w:rsidRPr="00A876EA">
        <w:rPr>
          <w:rFonts w:asciiTheme="minorHAnsi" w:hAnsiTheme="minorHAnsi" w:cstheme="minorHAnsi"/>
          <w:lang w:val="en-GB"/>
        </w:rPr>
        <w:t xml:space="preserve">. </w:t>
      </w:r>
      <w:r w:rsidR="00120517" w:rsidRPr="00A876EA">
        <w:rPr>
          <w:rFonts w:asciiTheme="minorHAnsi" w:hAnsiTheme="minorHAnsi" w:cstheme="minorHAnsi"/>
          <w:lang w:val="en-GB"/>
        </w:rPr>
        <w:t xml:space="preserve">It is up </w:t>
      </w:r>
      <w:r w:rsidR="002A6E3F" w:rsidRPr="00A876EA">
        <w:rPr>
          <w:rFonts w:asciiTheme="minorHAnsi" w:hAnsiTheme="minorHAnsi" w:cstheme="minorHAnsi"/>
          <w:lang w:val="en-GB"/>
        </w:rPr>
        <w:t>the national parking association</w:t>
      </w:r>
      <w:r w:rsidRPr="00A876EA">
        <w:rPr>
          <w:rFonts w:asciiTheme="minorHAnsi" w:hAnsiTheme="minorHAnsi" w:cstheme="minorHAnsi"/>
          <w:lang w:val="en-GB"/>
        </w:rPr>
        <w:t xml:space="preserve"> </w:t>
      </w:r>
      <w:r w:rsidR="00120517" w:rsidRPr="00A876EA">
        <w:rPr>
          <w:rFonts w:asciiTheme="minorHAnsi" w:hAnsiTheme="minorHAnsi" w:cstheme="minorHAnsi"/>
          <w:lang w:val="en-GB"/>
        </w:rPr>
        <w:t xml:space="preserve">to require a re-assessment after </w:t>
      </w:r>
      <w:r w:rsidR="002713D0">
        <w:rPr>
          <w:rFonts w:asciiTheme="minorHAnsi" w:hAnsiTheme="minorHAnsi" w:cstheme="minorHAnsi"/>
          <w:lang w:val="en-GB"/>
        </w:rPr>
        <w:t>some</w:t>
      </w:r>
      <w:r w:rsidR="00120517" w:rsidRPr="00A876EA">
        <w:rPr>
          <w:rFonts w:asciiTheme="minorHAnsi" w:hAnsiTheme="minorHAnsi" w:cstheme="minorHAnsi"/>
          <w:lang w:val="en-GB"/>
        </w:rPr>
        <w:t xml:space="preserve"> time to </w:t>
      </w:r>
      <w:r w:rsidRPr="00A876EA">
        <w:rPr>
          <w:rFonts w:asciiTheme="minorHAnsi" w:hAnsiTheme="minorHAnsi" w:cstheme="minorHAnsi"/>
          <w:lang w:val="en-GB"/>
        </w:rPr>
        <w:t xml:space="preserve">check, whether the car park is still compliant to the requirements. </w:t>
      </w:r>
      <w:r w:rsidR="00120517" w:rsidRPr="00A876EA">
        <w:rPr>
          <w:rFonts w:asciiTheme="minorHAnsi" w:hAnsiTheme="minorHAnsi" w:cstheme="minorHAnsi"/>
          <w:lang w:val="en-GB"/>
        </w:rPr>
        <w:t>On the ESPA-Award plaque will show the year when the award was first issued.</w:t>
      </w:r>
    </w:p>
    <w:p w14:paraId="6F9A7B0D" w14:textId="77777777" w:rsidR="001435F0" w:rsidRPr="00A876EA" w:rsidRDefault="001E5CB7" w:rsidP="001E5CB7">
      <w:pPr>
        <w:rPr>
          <w:rFonts w:asciiTheme="minorHAnsi" w:hAnsiTheme="minorHAnsi" w:cstheme="minorHAnsi"/>
          <w:lang w:val="en-GB"/>
        </w:rPr>
      </w:pPr>
      <w:r w:rsidRPr="00A876EA">
        <w:rPr>
          <w:rFonts w:asciiTheme="minorHAnsi" w:hAnsiTheme="minorHAnsi" w:cstheme="minorHAnsi"/>
          <w:lang w:val="en-GB"/>
        </w:rPr>
        <w:t>EPA claims the right to withdraw the Award (through the national organisation) if the car park no longer meets the necessary requirements to deserve the European Standard Parking Award</w:t>
      </w:r>
      <w:r w:rsidR="00F33A42" w:rsidRPr="00A876EA">
        <w:rPr>
          <w:rFonts w:asciiTheme="minorHAnsi" w:hAnsiTheme="minorHAnsi" w:cstheme="minorHAnsi"/>
          <w:lang w:val="en-GB"/>
        </w:rPr>
        <w:t>.</w:t>
      </w:r>
    </w:p>
    <w:p w14:paraId="146F85D4" w14:textId="77777777" w:rsidR="005D7E7E" w:rsidRPr="00A876EA" w:rsidRDefault="001435F0" w:rsidP="001E5CB7">
      <w:pPr>
        <w:rPr>
          <w:rFonts w:asciiTheme="minorHAnsi" w:hAnsiTheme="minorHAnsi" w:cstheme="minorHAnsi"/>
          <w:lang w:val="en-GB"/>
        </w:rPr>
      </w:pPr>
      <w:r w:rsidRPr="00A876EA">
        <w:rPr>
          <w:rFonts w:asciiTheme="minorHAnsi" w:hAnsiTheme="minorHAnsi" w:cstheme="minorHAnsi"/>
          <w:lang w:val="en-GB"/>
        </w:rPr>
        <w:t xml:space="preserve">The ESPA checklist is developed as a self-calculating Excel scheme, including automatic assessment for the standard </w:t>
      </w:r>
      <w:r w:rsidR="007A034B" w:rsidRPr="00A876EA">
        <w:rPr>
          <w:rFonts w:asciiTheme="minorHAnsi" w:hAnsiTheme="minorHAnsi" w:cstheme="minorHAnsi"/>
          <w:lang w:val="en-GB"/>
        </w:rPr>
        <w:t>E</w:t>
      </w:r>
      <w:r w:rsidRPr="00A876EA">
        <w:rPr>
          <w:rFonts w:asciiTheme="minorHAnsi" w:hAnsiTheme="minorHAnsi" w:cstheme="minorHAnsi"/>
          <w:lang w:val="en-GB"/>
        </w:rPr>
        <w:t>SPA or the ESPA</w:t>
      </w:r>
      <w:r w:rsidR="00002530" w:rsidRPr="00A876EA">
        <w:rPr>
          <w:rFonts w:asciiTheme="minorHAnsi" w:hAnsiTheme="minorHAnsi" w:cstheme="minorHAnsi"/>
          <w:lang w:val="en-GB"/>
        </w:rPr>
        <w:t xml:space="preserve"> Gold</w:t>
      </w:r>
      <w:r w:rsidRPr="00A876EA">
        <w:rPr>
          <w:rFonts w:asciiTheme="minorHAnsi" w:hAnsiTheme="minorHAnsi" w:cstheme="minorHAnsi"/>
          <w:lang w:val="en-GB"/>
        </w:rPr>
        <w:t xml:space="preserve"> award.</w:t>
      </w:r>
      <w:r w:rsidR="008E2680" w:rsidRPr="00A876EA">
        <w:rPr>
          <w:rFonts w:asciiTheme="minorHAnsi" w:hAnsiTheme="minorHAnsi" w:cstheme="minorHAnsi"/>
          <w:lang w:val="en-GB"/>
        </w:rPr>
        <w:t xml:space="preserve"> This document explains how to work with the scheme in general and explains how to assess the detailed items by chapter.</w:t>
      </w:r>
    </w:p>
    <w:p w14:paraId="156DE345" w14:textId="77777777" w:rsidR="00167B12" w:rsidRPr="00A876EA" w:rsidRDefault="00167B12" w:rsidP="001E5CB7">
      <w:pPr>
        <w:rPr>
          <w:rFonts w:asciiTheme="minorHAnsi" w:hAnsiTheme="minorHAnsi" w:cstheme="minorHAnsi"/>
          <w:lang w:val="en-GB"/>
        </w:rPr>
      </w:pPr>
      <w:r w:rsidRPr="00A876EA">
        <w:rPr>
          <w:rFonts w:asciiTheme="minorHAnsi" w:hAnsiTheme="minorHAnsi" w:cstheme="minorHAnsi"/>
          <w:lang w:val="en-GB"/>
        </w:rPr>
        <w:t>The Excel scheme can be downloaded from the EPA website, Awards, ESPA.</w:t>
      </w:r>
    </w:p>
    <w:p w14:paraId="33B48BF5" w14:textId="77777777" w:rsidR="005D7E7E" w:rsidRPr="00A876EA" w:rsidRDefault="005D7E7E" w:rsidP="001E5CB7">
      <w:pPr>
        <w:rPr>
          <w:rFonts w:asciiTheme="minorHAnsi" w:hAnsiTheme="minorHAnsi" w:cstheme="minorHAnsi"/>
          <w:sz w:val="28"/>
          <w:szCs w:val="28"/>
          <w:lang w:val="en-GB"/>
        </w:rPr>
      </w:pPr>
      <w:r w:rsidRPr="00A876EA">
        <w:rPr>
          <w:rFonts w:asciiTheme="minorHAnsi" w:hAnsiTheme="minorHAnsi" w:cstheme="minorHAnsi"/>
          <w:lang w:val="en-GB"/>
        </w:rPr>
        <w:br w:type="page"/>
      </w:r>
      <w:r w:rsidR="00D265A5" w:rsidRPr="00A876EA">
        <w:rPr>
          <w:rFonts w:asciiTheme="minorHAnsi" w:hAnsiTheme="minorHAnsi" w:cstheme="minorHAnsi"/>
          <w:sz w:val="28"/>
          <w:szCs w:val="28"/>
          <w:lang w:val="en-GB"/>
        </w:rPr>
        <w:lastRenderedPageBreak/>
        <w:t>0</w:t>
      </w:r>
      <w:r w:rsidRPr="00A876EA">
        <w:rPr>
          <w:rFonts w:asciiTheme="minorHAnsi" w:hAnsiTheme="minorHAnsi" w:cstheme="minorHAnsi"/>
          <w:sz w:val="28"/>
          <w:szCs w:val="28"/>
          <w:lang w:val="en-GB"/>
        </w:rPr>
        <w:tab/>
        <w:t>Starting an assessment</w:t>
      </w:r>
    </w:p>
    <w:p w14:paraId="306A1131" w14:textId="77777777" w:rsidR="00167B12" w:rsidRPr="00A876EA" w:rsidRDefault="005D7E7E" w:rsidP="001E5CB7">
      <w:pPr>
        <w:rPr>
          <w:rFonts w:asciiTheme="minorHAnsi" w:hAnsiTheme="minorHAnsi" w:cstheme="minorHAnsi"/>
          <w:lang w:val="en-GB"/>
        </w:rPr>
      </w:pPr>
      <w:r w:rsidRPr="00A876EA">
        <w:rPr>
          <w:rFonts w:asciiTheme="minorHAnsi" w:hAnsiTheme="minorHAnsi" w:cstheme="minorHAnsi"/>
          <w:lang w:val="en-GB"/>
        </w:rPr>
        <w:t>At the opening sheet “</w:t>
      </w:r>
      <w:r w:rsidR="00167B12" w:rsidRPr="00A876EA">
        <w:rPr>
          <w:rFonts w:asciiTheme="minorHAnsi" w:hAnsiTheme="minorHAnsi" w:cstheme="minorHAnsi"/>
          <w:lang w:val="en-GB"/>
        </w:rPr>
        <w:t xml:space="preserve">General info” the language can be </w:t>
      </w:r>
      <w:proofErr w:type="gramStart"/>
      <w:r w:rsidR="00167B12" w:rsidRPr="00A876EA">
        <w:rPr>
          <w:rFonts w:asciiTheme="minorHAnsi" w:hAnsiTheme="minorHAnsi" w:cstheme="minorHAnsi"/>
          <w:lang w:val="en-GB"/>
        </w:rPr>
        <w:t>chosen</w:t>
      </w:r>
      <w:proofErr w:type="gramEnd"/>
      <w:r w:rsidR="00167B12" w:rsidRPr="00A876EA">
        <w:rPr>
          <w:rFonts w:asciiTheme="minorHAnsi" w:hAnsiTheme="minorHAnsi" w:cstheme="minorHAnsi"/>
          <w:lang w:val="en-GB"/>
        </w:rPr>
        <w:t xml:space="preserve"> and general navigation is supported:</w:t>
      </w:r>
    </w:p>
    <w:p w14:paraId="702260CF" w14:textId="77777777" w:rsidR="005D7E7E" w:rsidRPr="00A876EA" w:rsidRDefault="00167B12" w:rsidP="00167B12">
      <w:pPr>
        <w:numPr>
          <w:ilvl w:val="0"/>
          <w:numId w:val="3"/>
        </w:numPr>
        <w:spacing w:after="0"/>
        <w:rPr>
          <w:rFonts w:asciiTheme="minorHAnsi" w:hAnsiTheme="minorHAnsi" w:cstheme="minorHAnsi"/>
          <w:lang w:val="en-GB"/>
        </w:rPr>
      </w:pPr>
      <w:r w:rsidRPr="00A876EA">
        <w:rPr>
          <w:rFonts w:asciiTheme="minorHAnsi" w:hAnsiTheme="minorHAnsi" w:cstheme="minorHAnsi"/>
          <w:lang w:val="en-GB"/>
        </w:rPr>
        <w:t>The “start” button erases existing information in the Excel workbook and the workbook can be saved with a project related name.</w:t>
      </w:r>
    </w:p>
    <w:p w14:paraId="71E8E77F" w14:textId="5D0EC51C" w:rsidR="00167B12" w:rsidRPr="00A876EA" w:rsidRDefault="00167B12" w:rsidP="00167B12">
      <w:pPr>
        <w:numPr>
          <w:ilvl w:val="0"/>
          <w:numId w:val="3"/>
        </w:numPr>
        <w:spacing w:after="0"/>
        <w:rPr>
          <w:rFonts w:asciiTheme="minorHAnsi" w:hAnsiTheme="minorHAnsi" w:cstheme="minorHAnsi"/>
          <w:lang w:val="en-GB"/>
        </w:rPr>
      </w:pPr>
      <w:r w:rsidRPr="00A876EA">
        <w:rPr>
          <w:rFonts w:asciiTheme="minorHAnsi" w:hAnsiTheme="minorHAnsi" w:cstheme="minorHAnsi"/>
          <w:lang w:val="en-GB"/>
        </w:rPr>
        <w:t xml:space="preserve">The “print checklist” button </w:t>
      </w:r>
      <w:r w:rsidR="005B40DA" w:rsidRPr="00A876EA">
        <w:rPr>
          <w:rFonts w:asciiTheme="minorHAnsi" w:hAnsiTheme="minorHAnsi" w:cstheme="minorHAnsi"/>
          <w:lang w:val="en-GB"/>
        </w:rPr>
        <w:t>automatically prints</w:t>
      </w:r>
      <w:r w:rsidRPr="00A876EA">
        <w:rPr>
          <w:rFonts w:asciiTheme="minorHAnsi" w:hAnsiTheme="minorHAnsi" w:cstheme="minorHAnsi"/>
          <w:lang w:val="en-GB"/>
        </w:rPr>
        <w:t xml:space="preserve"> the entire workbook of 1</w:t>
      </w:r>
      <w:r w:rsidR="00BE538C">
        <w:rPr>
          <w:rFonts w:asciiTheme="minorHAnsi" w:hAnsiTheme="minorHAnsi" w:cstheme="minorHAnsi"/>
          <w:lang w:val="en-GB"/>
        </w:rPr>
        <w:t>5</w:t>
      </w:r>
      <w:r w:rsidRPr="00A876EA">
        <w:rPr>
          <w:rFonts w:asciiTheme="minorHAnsi" w:hAnsiTheme="minorHAnsi" w:cstheme="minorHAnsi"/>
          <w:lang w:val="en-GB"/>
        </w:rPr>
        <w:t xml:space="preserve"> pages.</w:t>
      </w:r>
    </w:p>
    <w:p w14:paraId="0F05EE8C" w14:textId="77777777" w:rsidR="00167B12" w:rsidRPr="00A876EA" w:rsidRDefault="00167B12" w:rsidP="00167B12">
      <w:pPr>
        <w:spacing w:after="0"/>
        <w:rPr>
          <w:rFonts w:asciiTheme="minorHAnsi" w:hAnsiTheme="minorHAnsi" w:cstheme="minorHAnsi"/>
          <w:lang w:val="en-GB"/>
        </w:rPr>
      </w:pPr>
    </w:p>
    <w:p w14:paraId="719D2AA0" w14:textId="77777777" w:rsidR="00167B12" w:rsidRPr="00A876EA" w:rsidRDefault="00167B12" w:rsidP="00167B12">
      <w:pPr>
        <w:spacing w:after="0"/>
        <w:rPr>
          <w:rFonts w:asciiTheme="minorHAnsi" w:hAnsiTheme="minorHAnsi" w:cstheme="minorHAnsi"/>
          <w:lang w:val="en-GB"/>
        </w:rPr>
      </w:pPr>
      <w:r w:rsidRPr="00A876EA">
        <w:rPr>
          <w:rFonts w:asciiTheme="minorHAnsi" w:hAnsiTheme="minorHAnsi" w:cstheme="minorHAnsi"/>
          <w:lang w:val="en-GB"/>
        </w:rPr>
        <w:t>The data on this General Info page do not have any effect on the scoring of the project.</w:t>
      </w:r>
    </w:p>
    <w:p w14:paraId="35793E0D" w14:textId="77777777" w:rsidR="005D7E7E" w:rsidRPr="00A876EA" w:rsidRDefault="005D7E7E" w:rsidP="001E5CB7">
      <w:pPr>
        <w:rPr>
          <w:rFonts w:asciiTheme="minorHAnsi" w:hAnsiTheme="minorHAnsi" w:cstheme="minorHAnsi"/>
          <w:lang w:val="en-GB"/>
        </w:rPr>
      </w:pPr>
    </w:p>
    <w:p w14:paraId="074E515E" w14:textId="1F9194EC" w:rsidR="00167B12" w:rsidRDefault="00167B12" w:rsidP="001E5CB7">
      <w:pPr>
        <w:rPr>
          <w:rFonts w:asciiTheme="minorHAnsi" w:hAnsiTheme="minorHAnsi" w:cstheme="minorHAnsi"/>
        </w:rPr>
      </w:pPr>
    </w:p>
    <w:p w14:paraId="256E5C70" w14:textId="625DA8ED" w:rsidR="00340E9D" w:rsidRPr="00A876EA" w:rsidRDefault="003E025E" w:rsidP="001E5CB7">
      <w:pPr>
        <w:rPr>
          <w:rFonts w:asciiTheme="minorHAnsi" w:hAnsiTheme="minorHAnsi" w:cstheme="minorHAnsi"/>
        </w:rPr>
      </w:pPr>
      <w:r w:rsidRPr="003E025E">
        <w:rPr>
          <w:noProof/>
        </w:rPr>
        <w:drawing>
          <wp:inline distT="0" distB="0" distL="0" distR="0" wp14:anchorId="6539EAE8" wp14:editId="6FBD0374">
            <wp:extent cx="5444913" cy="50196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5516" cy="5020231"/>
                    </a:xfrm>
                    <a:prstGeom prst="rect">
                      <a:avLst/>
                    </a:prstGeom>
                    <a:noFill/>
                    <a:ln>
                      <a:noFill/>
                    </a:ln>
                  </pic:spPr>
                </pic:pic>
              </a:graphicData>
            </a:graphic>
          </wp:inline>
        </w:drawing>
      </w:r>
    </w:p>
    <w:p w14:paraId="6294320D" w14:textId="77777777" w:rsidR="00664310" w:rsidRPr="00A876EA" w:rsidRDefault="00167B12" w:rsidP="00664310">
      <w:pPr>
        <w:spacing w:after="0"/>
        <w:rPr>
          <w:rFonts w:asciiTheme="minorHAnsi" w:hAnsiTheme="minorHAnsi" w:cstheme="minorHAnsi"/>
        </w:rPr>
      </w:pPr>
      <w:r w:rsidRPr="00A876EA">
        <w:rPr>
          <w:rFonts w:asciiTheme="minorHAnsi" w:hAnsiTheme="minorHAnsi" w:cstheme="minorHAnsi"/>
        </w:rPr>
        <w:t>The evaluation sheet is fully self-calculating and does not require any input. The information provided on this page will be explained later in this manual.</w:t>
      </w:r>
      <w:r w:rsidR="00664310" w:rsidRPr="00A876EA">
        <w:rPr>
          <w:rFonts w:asciiTheme="minorHAnsi" w:hAnsiTheme="minorHAnsi" w:cstheme="minorHAnsi"/>
        </w:rPr>
        <w:t xml:space="preserve"> </w:t>
      </w:r>
    </w:p>
    <w:p w14:paraId="6A5111AF" w14:textId="77777777" w:rsidR="00D265A5" w:rsidRPr="00A876EA" w:rsidRDefault="006C57AC" w:rsidP="00664310">
      <w:pPr>
        <w:spacing w:after="0"/>
        <w:rPr>
          <w:rFonts w:asciiTheme="minorHAnsi" w:hAnsiTheme="minorHAnsi" w:cstheme="minorHAnsi"/>
        </w:rPr>
      </w:pPr>
      <w:r w:rsidRPr="00A876EA">
        <w:rPr>
          <w:rFonts w:asciiTheme="minorHAnsi" w:hAnsiTheme="minorHAnsi" w:cstheme="minorHAnsi"/>
          <w:lang w:val="en-GB"/>
        </w:rPr>
        <w:br w:type="page"/>
      </w:r>
      <w:r w:rsidR="00D265A5" w:rsidRPr="00A876EA">
        <w:rPr>
          <w:rFonts w:asciiTheme="minorHAnsi" w:hAnsiTheme="minorHAnsi" w:cstheme="minorHAnsi"/>
          <w:sz w:val="28"/>
          <w:szCs w:val="28"/>
          <w:lang w:val="en-GB"/>
        </w:rPr>
        <w:lastRenderedPageBreak/>
        <w:t>1</w:t>
      </w:r>
      <w:r w:rsidR="00D265A5" w:rsidRPr="00A876EA">
        <w:rPr>
          <w:rFonts w:asciiTheme="minorHAnsi" w:hAnsiTheme="minorHAnsi" w:cstheme="minorHAnsi"/>
          <w:sz w:val="28"/>
          <w:szCs w:val="28"/>
          <w:lang w:val="en-GB"/>
        </w:rPr>
        <w:tab/>
      </w:r>
      <w:r w:rsidR="008A429B" w:rsidRPr="00A876EA">
        <w:rPr>
          <w:rFonts w:asciiTheme="minorHAnsi" w:hAnsiTheme="minorHAnsi" w:cstheme="minorHAnsi"/>
          <w:sz w:val="28"/>
          <w:szCs w:val="28"/>
          <w:lang w:val="en-GB"/>
        </w:rPr>
        <w:t>Mandatory Minimum conditions</w:t>
      </w:r>
      <w:r w:rsidR="008A429B" w:rsidRPr="00A876EA">
        <w:rPr>
          <w:rFonts w:asciiTheme="minorHAnsi" w:hAnsiTheme="minorHAnsi" w:cstheme="minorHAnsi"/>
          <w:sz w:val="28"/>
          <w:szCs w:val="28"/>
        </w:rPr>
        <w:br/>
      </w:r>
      <w:r w:rsidR="008A429B" w:rsidRPr="00A876EA">
        <w:rPr>
          <w:rFonts w:asciiTheme="minorHAnsi" w:hAnsiTheme="minorHAnsi" w:cstheme="minorHAnsi"/>
        </w:rPr>
        <w:t>1.1</w:t>
      </w:r>
      <w:r w:rsidR="008A429B" w:rsidRPr="00A876EA">
        <w:rPr>
          <w:rFonts w:asciiTheme="minorHAnsi" w:hAnsiTheme="minorHAnsi" w:cstheme="minorHAnsi"/>
        </w:rPr>
        <w:tab/>
        <w:t>Car parks must be for public use, dedicated car parks for subscribers only cannot qualify.</w:t>
      </w:r>
    </w:p>
    <w:p w14:paraId="4320552B" w14:textId="77777777" w:rsidR="00D265A5" w:rsidRPr="00A876EA" w:rsidRDefault="00D265A5" w:rsidP="00E14114">
      <w:pPr>
        <w:spacing w:after="0"/>
        <w:rPr>
          <w:rFonts w:asciiTheme="minorHAnsi" w:hAnsiTheme="minorHAnsi" w:cstheme="minorHAnsi"/>
        </w:rPr>
      </w:pPr>
      <w:r w:rsidRPr="00A876EA">
        <w:rPr>
          <w:rFonts w:asciiTheme="minorHAnsi" w:hAnsiTheme="minorHAnsi" w:cstheme="minorHAnsi"/>
        </w:rPr>
        <w:t>1.2</w:t>
      </w:r>
      <w:r w:rsidRPr="00A876EA">
        <w:rPr>
          <w:rFonts w:asciiTheme="minorHAnsi" w:hAnsiTheme="minorHAnsi" w:cstheme="minorHAnsi"/>
        </w:rPr>
        <w:tab/>
        <w:t>The general headroom in the car park must be minimal 1.90 meters. Incidental lower obstacles at some parking bays (</w:t>
      </w:r>
      <w:proofErr w:type="gramStart"/>
      <w:r w:rsidRPr="00A876EA">
        <w:rPr>
          <w:rFonts w:asciiTheme="minorHAnsi" w:hAnsiTheme="minorHAnsi" w:cstheme="minorHAnsi"/>
        </w:rPr>
        <w:t>i.e.</w:t>
      </w:r>
      <w:proofErr w:type="gramEnd"/>
      <w:r w:rsidRPr="00A876EA">
        <w:rPr>
          <w:rFonts w:asciiTheme="minorHAnsi" w:hAnsiTheme="minorHAnsi" w:cstheme="minorHAnsi"/>
        </w:rPr>
        <w:t xml:space="preserve"> sewage pipes, ventilation units) are allowed but should be clearly marked.</w:t>
      </w:r>
      <w:r w:rsidR="008A429B" w:rsidRPr="00A876EA">
        <w:rPr>
          <w:rFonts w:asciiTheme="minorHAnsi" w:hAnsiTheme="minorHAnsi" w:cstheme="minorHAnsi"/>
        </w:rPr>
        <w:br/>
        <w:t>1.</w:t>
      </w:r>
      <w:r w:rsidR="00B337DC" w:rsidRPr="00A876EA">
        <w:rPr>
          <w:rFonts w:asciiTheme="minorHAnsi" w:hAnsiTheme="minorHAnsi" w:cstheme="minorHAnsi"/>
        </w:rPr>
        <w:t>3</w:t>
      </w:r>
      <w:r w:rsidR="008A429B" w:rsidRPr="00A876EA">
        <w:rPr>
          <w:rFonts w:asciiTheme="minorHAnsi" w:hAnsiTheme="minorHAnsi" w:cstheme="minorHAnsi"/>
        </w:rPr>
        <w:tab/>
        <w:t>Public car parks with only one combined lane for entrance and exit do not qualify</w:t>
      </w:r>
      <w:r w:rsidRPr="00A876EA">
        <w:rPr>
          <w:rFonts w:asciiTheme="minorHAnsi" w:hAnsiTheme="minorHAnsi" w:cstheme="minorHAnsi"/>
        </w:rPr>
        <w:t>.</w:t>
      </w:r>
      <w:r w:rsidR="008A429B" w:rsidRPr="00A876EA">
        <w:rPr>
          <w:rFonts w:asciiTheme="minorHAnsi" w:hAnsiTheme="minorHAnsi" w:cstheme="minorHAnsi"/>
        </w:rPr>
        <w:br/>
        <w:t>1.</w:t>
      </w:r>
      <w:r w:rsidRPr="00A876EA">
        <w:rPr>
          <w:rFonts w:asciiTheme="minorHAnsi" w:hAnsiTheme="minorHAnsi" w:cstheme="minorHAnsi"/>
        </w:rPr>
        <w:t>4</w:t>
      </w:r>
      <w:r w:rsidR="008A429B" w:rsidRPr="00A876EA">
        <w:rPr>
          <w:rFonts w:asciiTheme="minorHAnsi" w:hAnsiTheme="minorHAnsi" w:cstheme="minorHAnsi"/>
        </w:rPr>
        <w:tab/>
        <w:t>70% of the parking bays must be at least 2.30 meters wide. The increase from old</w:t>
      </w:r>
      <w:r w:rsidRPr="00A876EA">
        <w:rPr>
          <w:rFonts w:asciiTheme="minorHAnsi" w:hAnsiTheme="minorHAnsi" w:cstheme="minorHAnsi"/>
        </w:rPr>
        <w:t>er</w:t>
      </w:r>
      <w:r w:rsidR="008A429B" w:rsidRPr="00A876EA">
        <w:rPr>
          <w:rFonts w:asciiTheme="minorHAnsi" w:hAnsiTheme="minorHAnsi" w:cstheme="minorHAnsi"/>
        </w:rPr>
        <w:t xml:space="preserve"> checklist</w:t>
      </w:r>
      <w:r w:rsidRPr="00A876EA">
        <w:rPr>
          <w:rFonts w:asciiTheme="minorHAnsi" w:hAnsiTheme="minorHAnsi" w:cstheme="minorHAnsi"/>
        </w:rPr>
        <w:t>-versions</w:t>
      </w:r>
      <w:r w:rsidR="008A429B" w:rsidRPr="00A876EA">
        <w:rPr>
          <w:rFonts w:asciiTheme="minorHAnsi" w:hAnsiTheme="minorHAnsi" w:cstheme="minorHAnsi"/>
        </w:rPr>
        <w:t xml:space="preserve"> reflects the </w:t>
      </w:r>
      <w:r w:rsidR="007020A0" w:rsidRPr="00A876EA">
        <w:rPr>
          <w:rFonts w:asciiTheme="minorHAnsi" w:hAnsiTheme="minorHAnsi" w:cstheme="minorHAnsi"/>
        </w:rPr>
        <w:t xml:space="preserve">increase of width of the cars during the last 15 years and the effect that doors must be opened wider due to side impact protection </w:t>
      </w:r>
      <w:r w:rsidR="002A6E3F" w:rsidRPr="00A876EA">
        <w:rPr>
          <w:rFonts w:asciiTheme="minorHAnsi" w:hAnsiTheme="minorHAnsi" w:cstheme="minorHAnsi"/>
        </w:rPr>
        <w:t>with</w:t>
      </w:r>
      <w:r w:rsidR="007020A0" w:rsidRPr="00A876EA">
        <w:rPr>
          <w:rFonts w:asciiTheme="minorHAnsi" w:hAnsiTheme="minorHAnsi" w:cstheme="minorHAnsi"/>
        </w:rPr>
        <w:t>in the doors.</w:t>
      </w:r>
      <w:r w:rsidR="00F87746" w:rsidRPr="00A876EA">
        <w:rPr>
          <w:rFonts w:asciiTheme="minorHAnsi" w:hAnsiTheme="minorHAnsi" w:cstheme="minorHAnsi"/>
        </w:rPr>
        <w:t xml:space="preserve"> To prevent many older car parks from exclusion on forehand and keep stimulating renovation of older car parks, an exemption has been made for renovated car parks, over 10 years old</w:t>
      </w:r>
      <w:r w:rsidR="00E96655" w:rsidRPr="00A876EA">
        <w:rPr>
          <w:rFonts w:asciiTheme="minorHAnsi" w:hAnsiTheme="minorHAnsi" w:cstheme="minorHAnsi"/>
        </w:rPr>
        <w:t>.</w:t>
      </w:r>
      <w:r w:rsidR="00F87746" w:rsidRPr="00A876EA">
        <w:rPr>
          <w:rFonts w:asciiTheme="minorHAnsi" w:hAnsiTheme="minorHAnsi" w:cstheme="minorHAnsi"/>
        </w:rPr>
        <w:t xml:space="preserve"> </w:t>
      </w:r>
      <w:r w:rsidR="00E96655" w:rsidRPr="00A876EA">
        <w:rPr>
          <w:rFonts w:asciiTheme="minorHAnsi" w:hAnsiTheme="minorHAnsi" w:cstheme="minorHAnsi"/>
        </w:rPr>
        <w:t>I</w:t>
      </w:r>
      <w:r w:rsidR="00F87746" w:rsidRPr="00A876EA">
        <w:rPr>
          <w:rFonts w:asciiTheme="minorHAnsi" w:hAnsiTheme="minorHAnsi" w:cstheme="minorHAnsi"/>
        </w:rPr>
        <w:t xml:space="preserve">n those </w:t>
      </w:r>
      <w:proofErr w:type="gramStart"/>
      <w:r w:rsidR="00F87746" w:rsidRPr="00A876EA">
        <w:rPr>
          <w:rFonts w:asciiTheme="minorHAnsi" w:hAnsiTheme="minorHAnsi" w:cstheme="minorHAnsi"/>
        </w:rPr>
        <w:t>cases</w:t>
      </w:r>
      <w:proofErr w:type="gramEnd"/>
      <w:r w:rsidR="00F87746" w:rsidRPr="00A876EA">
        <w:rPr>
          <w:rFonts w:asciiTheme="minorHAnsi" w:hAnsiTheme="minorHAnsi" w:cstheme="minorHAnsi"/>
        </w:rPr>
        <w:t xml:space="preserve"> bay widths between 2.25 and 2.30 meters are allowed with a penalty of 5 points, to be compensated elsewhere (i.e. better lighting or better marking).</w:t>
      </w:r>
      <w:r w:rsidRPr="00A876EA">
        <w:rPr>
          <w:rFonts w:asciiTheme="minorHAnsi" w:hAnsiTheme="minorHAnsi" w:cstheme="minorHAnsi"/>
        </w:rPr>
        <w:t xml:space="preserve"> This penalty will be effectuated as M</w:t>
      </w:r>
      <w:r w:rsidR="00ED5234" w:rsidRPr="00A876EA">
        <w:rPr>
          <w:rFonts w:asciiTheme="minorHAnsi" w:hAnsiTheme="minorHAnsi" w:cstheme="minorHAnsi"/>
        </w:rPr>
        <w:t>in</w:t>
      </w:r>
      <w:r w:rsidRPr="00A876EA">
        <w:rPr>
          <w:rFonts w:asciiTheme="minorHAnsi" w:hAnsiTheme="minorHAnsi" w:cstheme="minorHAnsi"/>
        </w:rPr>
        <w:t>us-points at item M8.</w:t>
      </w:r>
    </w:p>
    <w:p w14:paraId="4A70305B" w14:textId="77777777" w:rsidR="00A338ED" w:rsidRPr="00A876EA" w:rsidRDefault="00D265A5" w:rsidP="00E14114">
      <w:pPr>
        <w:spacing w:after="0"/>
        <w:rPr>
          <w:rFonts w:asciiTheme="minorHAnsi" w:hAnsiTheme="minorHAnsi" w:cstheme="minorHAnsi"/>
        </w:rPr>
      </w:pPr>
      <w:r w:rsidRPr="00A876EA">
        <w:rPr>
          <w:rFonts w:asciiTheme="minorHAnsi" w:hAnsiTheme="minorHAnsi" w:cstheme="minorHAnsi"/>
        </w:rPr>
        <w:t>1.5</w:t>
      </w:r>
      <w:r w:rsidRPr="00A876EA">
        <w:rPr>
          <w:rFonts w:asciiTheme="minorHAnsi" w:hAnsiTheme="minorHAnsi" w:cstheme="minorHAnsi"/>
        </w:rPr>
        <w:tab/>
      </w:r>
      <w:r w:rsidR="00E96655" w:rsidRPr="00A876EA">
        <w:rPr>
          <w:rFonts w:asciiTheme="minorHAnsi" w:hAnsiTheme="minorHAnsi" w:cstheme="minorHAnsi"/>
        </w:rPr>
        <w:t xml:space="preserve">Straight ramps require minimum width of 2.70 meters. </w:t>
      </w:r>
      <w:r w:rsidRPr="00A876EA">
        <w:rPr>
          <w:rFonts w:asciiTheme="minorHAnsi" w:hAnsiTheme="minorHAnsi" w:cstheme="minorHAnsi"/>
        </w:rPr>
        <w:t xml:space="preserve">Width of straight ramps is to be measured between pillars or walls, as for the cars width over the mirrors </w:t>
      </w:r>
      <w:r w:rsidR="00A338ED" w:rsidRPr="00A876EA">
        <w:rPr>
          <w:rFonts w:asciiTheme="minorHAnsi" w:hAnsiTheme="minorHAnsi" w:cstheme="minorHAnsi"/>
        </w:rPr>
        <w:t>is</w:t>
      </w:r>
      <w:r w:rsidRPr="00A876EA">
        <w:rPr>
          <w:rFonts w:asciiTheme="minorHAnsi" w:hAnsiTheme="minorHAnsi" w:cstheme="minorHAnsi"/>
        </w:rPr>
        <w:t xml:space="preserve"> the most critical measures.</w:t>
      </w:r>
      <w:r w:rsidR="007020A0" w:rsidRPr="00A876EA">
        <w:rPr>
          <w:rFonts w:asciiTheme="minorHAnsi" w:hAnsiTheme="minorHAnsi" w:cstheme="minorHAnsi"/>
        </w:rPr>
        <w:br/>
        <w:t>1.</w:t>
      </w:r>
      <w:r w:rsidRPr="00A876EA">
        <w:rPr>
          <w:rFonts w:asciiTheme="minorHAnsi" w:hAnsiTheme="minorHAnsi" w:cstheme="minorHAnsi"/>
        </w:rPr>
        <w:t>6</w:t>
      </w:r>
      <w:r w:rsidR="007020A0" w:rsidRPr="00A876EA">
        <w:rPr>
          <w:rFonts w:asciiTheme="minorHAnsi" w:hAnsiTheme="minorHAnsi" w:cstheme="minorHAnsi"/>
        </w:rPr>
        <w:tab/>
        <w:t>The width of the ramps can be measured easily; radius often cannot be measured directly. This can be calculated from measuring the chord of the circle: For the minimum radius of 8 meters the chord</w:t>
      </w:r>
      <w:r w:rsidR="00E96655" w:rsidRPr="00A876EA">
        <w:rPr>
          <w:rFonts w:asciiTheme="minorHAnsi" w:hAnsiTheme="minorHAnsi" w:cstheme="minorHAnsi"/>
        </w:rPr>
        <w:t xml:space="preserve"> (deviation between curve and straight connection line between two points)</w:t>
      </w:r>
      <w:r w:rsidR="007020A0" w:rsidRPr="00A876EA">
        <w:rPr>
          <w:rFonts w:asciiTheme="minorHAnsi" w:hAnsiTheme="minorHAnsi" w:cstheme="minorHAnsi"/>
        </w:rPr>
        <w:t xml:space="preserve"> over </w:t>
      </w:r>
      <w:r w:rsidR="000B2897" w:rsidRPr="00A876EA">
        <w:rPr>
          <w:rFonts w:asciiTheme="minorHAnsi" w:hAnsiTheme="minorHAnsi" w:cstheme="minorHAnsi"/>
        </w:rPr>
        <w:t>4</w:t>
      </w:r>
      <w:r w:rsidR="007020A0" w:rsidRPr="00A876EA">
        <w:rPr>
          <w:rFonts w:asciiTheme="minorHAnsi" w:hAnsiTheme="minorHAnsi" w:cstheme="minorHAnsi"/>
        </w:rPr>
        <w:t xml:space="preserve"> meters length must be maximum</w:t>
      </w:r>
      <w:r w:rsidR="000B2897" w:rsidRPr="00A876EA">
        <w:rPr>
          <w:rFonts w:asciiTheme="minorHAnsi" w:hAnsiTheme="minorHAnsi" w:cstheme="minorHAnsi"/>
        </w:rPr>
        <w:t xml:space="preserve"> 25</w:t>
      </w:r>
      <w:r w:rsidR="007020A0" w:rsidRPr="00A876EA">
        <w:rPr>
          <w:rFonts w:asciiTheme="minorHAnsi" w:hAnsiTheme="minorHAnsi" w:cstheme="minorHAnsi"/>
        </w:rPr>
        <w:t xml:space="preserve">cm. If this is more, the radius is less than 8 </w:t>
      </w:r>
      <w:proofErr w:type="gramStart"/>
      <w:r w:rsidR="007020A0" w:rsidRPr="00A876EA">
        <w:rPr>
          <w:rFonts w:asciiTheme="minorHAnsi" w:hAnsiTheme="minorHAnsi" w:cstheme="minorHAnsi"/>
        </w:rPr>
        <w:t>meters</w:t>
      </w:r>
      <w:proofErr w:type="gramEnd"/>
      <w:r w:rsidR="007020A0" w:rsidRPr="00A876EA">
        <w:rPr>
          <w:rFonts w:asciiTheme="minorHAnsi" w:hAnsiTheme="minorHAnsi" w:cstheme="minorHAnsi"/>
        </w:rPr>
        <w:t xml:space="preserve"> and the car park does not qualify.</w:t>
      </w:r>
    </w:p>
    <w:p w14:paraId="4CFBF5D0" w14:textId="77777777" w:rsidR="004E22D1" w:rsidRPr="00A876EA" w:rsidRDefault="00A338ED" w:rsidP="00E14114">
      <w:pPr>
        <w:spacing w:after="0"/>
        <w:rPr>
          <w:rFonts w:asciiTheme="minorHAnsi" w:hAnsiTheme="minorHAnsi" w:cstheme="minorHAnsi"/>
        </w:rPr>
      </w:pPr>
      <w:r w:rsidRPr="00A876EA">
        <w:rPr>
          <w:rFonts w:asciiTheme="minorHAnsi" w:hAnsiTheme="minorHAnsi" w:cstheme="minorHAnsi"/>
        </w:rPr>
        <w:t>1.7</w:t>
      </w:r>
      <w:r w:rsidRPr="00A876EA">
        <w:rPr>
          <w:rFonts w:asciiTheme="minorHAnsi" w:hAnsiTheme="minorHAnsi" w:cstheme="minorHAnsi"/>
        </w:rPr>
        <w:tab/>
      </w:r>
      <w:r w:rsidR="000B71AF" w:rsidRPr="00A876EA">
        <w:rPr>
          <w:rFonts w:asciiTheme="minorHAnsi" w:hAnsiTheme="minorHAnsi" w:cstheme="minorHAnsi"/>
        </w:rPr>
        <w:t xml:space="preserve">Ramp gradients should not exceed 20% at the steepest part in the center of any driving lane. </w:t>
      </w:r>
      <w:r w:rsidR="00E14114" w:rsidRPr="00A876EA">
        <w:rPr>
          <w:rFonts w:asciiTheme="minorHAnsi" w:hAnsiTheme="minorHAnsi" w:cstheme="minorHAnsi"/>
        </w:rPr>
        <w:t>Ramp gradients, especially on entry and exit are important elements in driving comfort</w:t>
      </w:r>
      <w:r w:rsidR="00EE5E62" w:rsidRPr="00A876EA">
        <w:rPr>
          <w:rFonts w:asciiTheme="minorHAnsi" w:hAnsiTheme="minorHAnsi" w:cstheme="minorHAnsi"/>
        </w:rPr>
        <w:t xml:space="preserve"> and safety perception</w:t>
      </w:r>
      <w:r w:rsidR="00E14114" w:rsidRPr="00A876EA">
        <w:rPr>
          <w:rFonts w:asciiTheme="minorHAnsi" w:hAnsiTheme="minorHAnsi" w:cstheme="minorHAnsi"/>
        </w:rPr>
        <w:t xml:space="preserve"> of the car park.</w:t>
      </w:r>
      <w:r w:rsidR="004E22D1" w:rsidRPr="00A876EA">
        <w:rPr>
          <w:rFonts w:asciiTheme="minorHAnsi" w:hAnsiTheme="minorHAnsi" w:cstheme="minorHAnsi"/>
        </w:rPr>
        <w:br/>
        <w:t>1.</w:t>
      </w:r>
      <w:r w:rsidR="00B337DC" w:rsidRPr="00A876EA">
        <w:rPr>
          <w:rFonts w:asciiTheme="minorHAnsi" w:hAnsiTheme="minorHAnsi" w:cstheme="minorHAnsi"/>
        </w:rPr>
        <w:t>8</w:t>
      </w:r>
      <w:r w:rsidR="00E14114" w:rsidRPr="00A876EA">
        <w:rPr>
          <w:rFonts w:asciiTheme="minorHAnsi" w:hAnsiTheme="minorHAnsi" w:cstheme="minorHAnsi"/>
        </w:rPr>
        <w:tab/>
        <w:t>Contactable staff may be</w:t>
      </w:r>
      <w:r w:rsidR="00EE5E62" w:rsidRPr="00A876EA">
        <w:rPr>
          <w:rFonts w:asciiTheme="minorHAnsi" w:hAnsiTheme="minorHAnsi" w:cstheme="minorHAnsi"/>
        </w:rPr>
        <w:t xml:space="preserve"> either local in the parking facility or</w:t>
      </w:r>
      <w:r w:rsidR="00E14114" w:rsidRPr="00A876EA">
        <w:rPr>
          <w:rFonts w:asciiTheme="minorHAnsi" w:hAnsiTheme="minorHAnsi" w:cstheme="minorHAnsi"/>
        </w:rPr>
        <w:t xml:space="preserve"> on remote basis. Service (opening doors, barriers) should be possible by contacted staff</w:t>
      </w:r>
      <w:r w:rsidR="004E22D1" w:rsidRPr="00A876EA">
        <w:rPr>
          <w:rFonts w:asciiTheme="minorHAnsi" w:hAnsiTheme="minorHAnsi" w:cstheme="minorHAnsi"/>
        </w:rPr>
        <w:t>.</w:t>
      </w:r>
    </w:p>
    <w:p w14:paraId="791215D5" w14:textId="77777777" w:rsidR="00E14114" w:rsidRPr="00A876EA" w:rsidRDefault="00E14114" w:rsidP="00E14114">
      <w:pPr>
        <w:spacing w:after="0"/>
        <w:rPr>
          <w:rFonts w:asciiTheme="minorHAnsi" w:hAnsiTheme="minorHAnsi" w:cstheme="minorHAnsi"/>
        </w:rPr>
      </w:pPr>
      <w:r w:rsidRPr="00A876EA">
        <w:rPr>
          <w:rFonts w:asciiTheme="minorHAnsi" w:hAnsiTheme="minorHAnsi" w:cstheme="minorHAnsi"/>
        </w:rPr>
        <w:t>1.9</w:t>
      </w:r>
      <w:r w:rsidRPr="00A876EA">
        <w:rPr>
          <w:rFonts w:asciiTheme="minorHAnsi" w:hAnsiTheme="minorHAnsi" w:cstheme="minorHAnsi"/>
        </w:rPr>
        <w:tab/>
        <w:t xml:space="preserve">A proof of payment must be provided at </w:t>
      </w:r>
      <w:r w:rsidR="00EE5E62" w:rsidRPr="00A876EA">
        <w:rPr>
          <w:rFonts w:asciiTheme="minorHAnsi" w:hAnsiTheme="minorHAnsi" w:cstheme="minorHAnsi"/>
        </w:rPr>
        <w:t>t</w:t>
      </w:r>
      <w:r w:rsidRPr="00A876EA">
        <w:rPr>
          <w:rFonts w:asciiTheme="minorHAnsi" w:hAnsiTheme="minorHAnsi" w:cstheme="minorHAnsi"/>
        </w:rPr>
        <w:t>he pay-point on request.</w:t>
      </w:r>
    </w:p>
    <w:p w14:paraId="45DC9473" w14:textId="77777777" w:rsidR="00E14114" w:rsidRPr="00A876EA" w:rsidRDefault="00E14114" w:rsidP="00E14114">
      <w:pPr>
        <w:spacing w:after="0"/>
        <w:rPr>
          <w:rFonts w:asciiTheme="minorHAnsi" w:hAnsiTheme="minorHAnsi" w:cstheme="minorHAnsi"/>
        </w:rPr>
      </w:pPr>
      <w:r w:rsidRPr="00A876EA">
        <w:rPr>
          <w:rFonts w:asciiTheme="minorHAnsi" w:hAnsiTheme="minorHAnsi" w:cstheme="minorHAnsi"/>
        </w:rPr>
        <w:t>1.10</w:t>
      </w:r>
      <w:r w:rsidRPr="00A876EA">
        <w:rPr>
          <w:rFonts w:asciiTheme="minorHAnsi" w:hAnsiTheme="minorHAnsi" w:cstheme="minorHAnsi"/>
        </w:rPr>
        <w:tab/>
        <w:t>In the general routing of the car park all turning movements must be possible without necessity to reverse. This includes driving from entry to parking spaces and from parking spaces to the exit of the car park. Moving in and out of individual parking bays and incidental cul-de-sacs may include reversing.</w:t>
      </w:r>
    </w:p>
    <w:p w14:paraId="3A37D439" w14:textId="77777777" w:rsidR="00E14114" w:rsidRPr="00A876EA" w:rsidRDefault="00E14114" w:rsidP="00E14114">
      <w:pPr>
        <w:spacing w:after="0"/>
        <w:rPr>
          <w:rFonts w:asciiTheme="minorHAnsi" w:hAnsiTheme="minorHAnsi" w:cstheme="minorHAnsi"/>
        </w:rPr>
      </w:pPr>
      <w:r w:rsidRPr="00A876EA">
        <w:rPr>
          <w:rFonts w:asciiTheme="minorHAnsi" w:hAnsiTheme="minorHAnsi" w:cstheme="minorHAnsi"/>
        </w:rPr>
        <w:t>1.11</w:t>
      </w:r>
      <w:r w:rsidRPr="00A876EA">
        <w:rPr>
          <w:rFonts w:asciiTheme="minorHAnsi" w:hAnsiTheme="minorHAnsi" w:cstheme="minorHAnsi"/>
        </w:rPr>
        <w:tab/>
        <w:t xml:space="preserve">For safety reasons a minimum light level of 20 Lux on the parking floors has been defined. This minimum refers to the average </w:t>
      </w:r>
      <w:r w:rsidR="00EE5E62" w:rsidRPr="00A876EA">
        <w:rPr>
          <w:rFonts w:asciiTheme="minorHAnsi" w:hAnsiTheme="minorHAnsi" w:cstheme="minorHAnsi"/>
        </w:rPr>
        <w:t xml:space="preserve">light level </w:t>
      </w:r>
      <w:r w:rsidRPr="00A876EA">
        <w:rPr>
          <w:rFonts w:asciiTheme="minorHAnsi" w:hAnsiTheme="minorHAnsi" w:cstheme="minorHAnsi"/>
        </w:rPr>
        <w:t>value on the parking floor, at some spots or corners a lower level might be found incidentally.</w:t>
      </w:r>
    </w:p>
    <w:p w14:paraId="0AD55D63" w14:textId="77777777" w:rsidR="00E14114" w:rsidRPr="00A876EA" w:rsidRDefault="00E14114" w:rsidP="00E14114">
      <w:pPr>
        <w:spacing w:after="0"/>
        <w:rPr>
          <w:rFonts w:asciiTheme="minorHAnsi" w:hAnsiTheme="minorHAnsi" w:cstheme="minorHAnsi"/>
        </w:rPr>
      </w:pPr>
    </w:p>
    <w:p w14:paraId="366C47CD" w14:textId="77777777" w:rsidR="00E14114" w:rsidRPr="00A876EA" w:rsidRDefault="000D29B3" w:rsidP="00E14114">
      <w:pPr>
        <w:spacing w:after="0"/>
        <w:rPr>
          <w:rFonts w:asciiTheme="minorHAnsi" w:hAnsiTheme="minorHAnsi" w:cstheme="minorHAnsi"/>
        </w:rPr>
      </w:pPr>
      <w:r w:rsidRPr="00A876EA">
        <w:rPr>
          <w:rFonts w:asciiTheme="minorHAnsi" w:hAnsiTheme="minorHAnsi" w:cstheme="minorHAnsi"/>
        </w:rPr>
        <w:t xml:space="preserve">At each item </w:t>
      </w:r>
      <w:r w:rsidR="00E14114" w:rsidRPr="00A876EA">
        <w:rPr>
          <w:rFonts w:asciiTheme="minorHAnsi" w:hAnsiTheme="minorHAnsi" w:cstheme="minorHAnsi"/>
        </w:rPr>
        <w:t>enter</w:t>
      </w:r>
      <w:r w:rsidRPr="00A876EA">
        <w:rPr>
          <w:rFonts w:asciiTheme="minorHAnsi" w:hAnsiTheme="minorHAnsi" w:cstheme="minorHAnsi"/>
        </w:rPr>
        <w:t>e</w:t>
      </w:r>
      <w:r w:rsidR="00E14114" w:rsidRPr="00A876EA">
        <w:rPr>
          <w:rFonts w:asciiTheme="minorHAnsi" w:hAnsiTheme="minorHAnsi" w:cstheme="minorHAnsi"/>
        </w:rPr>
        <w:t xml:space="preserve">d compliant </w:t>
      </w:r>
      <w:r w:rsidRPr="00A876EA">
        <w:rPr>
          <w:rFonts w:asciiTheme="minorHAnsi" w:hAnsiTheme="minorHAnsi" w:cstheme="minorHAnsi"/>
        </w:rPr>
        <w:t>“OK” of “Fail” the score is kept at the bottom of this worksheet. Once all items have been entered the score will show “Complete” and “Pass”.</w:t>
      </w:r>
    </w:p>
    <w:p w14:paraId="730B5D16" w14:textId="77777777" w:rsidR="000D29B3" w:rsidRPr="00A876EA" w:rsidRDefault="000D29B3" w:rsidP="00E14114">
      <w:pPr>
        <w:rPr>
          <w:rFonts w:asciiTheme="minorHAnsi" w:hAnsiTheme="minorHAnsi" w:cstheme="minorHAnsi"/>
          <w:sz w:val="28"/>
          <w:szCs w:val="28"/>
        </w:rPr>
      </w:pPr>
    </w:p>
    <w:p w14:paraId="15FEF820" w14:textId="77777777" w:rsidR="00EE5E62" w:rsidRPr="00A876EA" w:rsidRDefault="00EE5E62" w:rsidP="00E14114">
      <w:pPr>
        <w:rPr>
          <w:rFonts w:asciiTheme="minorHAnsi" w:hAnsiTheme="minorHAnsi" w:cstheme="minorHAnsi"/>
          <w:sz w:val="28"/>
          <w:szCs w:val="28"/>
        </w:rPr>
      </w:pPr>
    </w:p>
    <w:p w14:paraId="7181A316" w14:textId="77777777" w:rsidR="00EE5E62" w:rsidRPr="00A876EA" w:rsidRDefault="00EE5E62" w:rsidP="00E14114">
      <w:pPr>
        <w:rPr>
          <w:rFonts w:asciiTheme="minorHAnsi" w:hAnsiTheme="minorHAnsi" w:cstheme="minorHAnsi"/>
          <w:sz w:val="28"/>
          <w:szCs w:val="28"/>
        </w:rPr>
      </w:pPr>
    </w:p>
    <w:p w14:paraId="155A7D6E" w14:textId="77777777" w:rsidR="00EE5E62" w:rsidRPr="00A876EA" w:rsidRDefault="00EE5E62" w:rsidP="00E14114">
      <w:pPr>
        <w:rPr>
          <w:rFonts w:asciiTheme="minorHAnsi" w:hAnsiTheme="minorHAnsi" w:cstheme="minorHAnsi"/>
          <w:sz w:val="28"/>
          <w:szCs w:val="28"/>
        </w:rPr>
      </w:pPr>
    </w:p>
    <w:p w14:paraId="4B8A90F2" w14:textId="77777777" w:rsidR="00752B76" w:rsidRPr="00A876EA" w:rsidRDefault="00E14114" w:rsidP="00EE5E62">
      <w:pPr>
        <w:rPr>
          <w:rFonts w:asciiTheme="minorHAnsi" w:hAnsiTheme="minorHAnsi" w:cstheme="minorHAnsi"/>
        </w:rPr>
      </w:pPr>
      <w:r w:rsidRPr="00A876EA">
        <w:rPr>
          <w:rFonts w:asciiTheme="minorHAnsi" w:hAnsiTheme="minorHAnsi" w:cstheme="minorHAnsi"/>
          <w:sz w:val="28"/>
          <w:szCs w:val="28"/>
        </w:rPr>
        <w:lastRenderedPageBreak/>
        <w:t>2</w:t>
      </w:r>
      <w:r w:rsidRPr="00A876EA">
        <w:rPr>
          <w:rFonts w:asciiTheme="minorHAnsi" w:hAnsiTheme="minorHAnsi" w:cstheme="minorHAnsi"/>
          <w:sz w:val="28"/>
          <w:szCs w:val="28"/>
        </w:rPr>
        <w:tab/>
      </w:r>
      <w:r w:rsidR="004E22D1" w:rsidRPr="00A876EA">
        <w:rPr>
          <w:rFonts w:asciiTheme="minorHAnsi" w:hAnsiTheme="minorHAnsi" w:cstheme="minorHAnsi"/>
          <w:sz w:val="28"/>
          <w:szCs w:val="28"/>
        </w:rPr>
        <w:t>Lighting</w:t>
      </w:r>
      <w:r w:rsidR="004E22D1" w:rsidRPr="00A876EA">
        <w:rPr>
          <w:rFonts w:asciiTheme="minorHAnsi" w:hAnsiTheme="minorHAnsi" w:cstheme="minorHAnsi"/>
          <w:sz w:val="28"/>
          <w:szCs w:val="28"/>
        </w:rPr>
        <w:br/>
      </w:r>
      <w:r w:rsidR="00752B76" w:rsidRPr="00A876EA">
        <w:rPr>
          <w:rFonts w:asciiTheme="minorHAnsi" w:hAnsiTheme="minorHAnsi" w:cstheme="minorHAnsi"/>
        </w:rPr>
        <w:t>In the Excel s</w:t>
      </w:r>
      <w:r w:rsidR="00EE5E62" w:rsidRPr="00A876EA">
        <w:rPr>
          <w:rFonts w:asciiTheme="minorHAnsi" w:hAnsiTheme="minorHAnsi" w:cstheme="minorHAnsi"/>
        </w:rPr>
        <w:t>heet the actual</w:t>
      </w:r>
      <w:r w:rsidR="008852C9" w:rsidRPr="00A876EA">
        <w:rPr>
          <w:rFonts w:asciiTheme="minorHAnsi" w:hAnsiTheme="minorHAnsi" w:cstheme="minorHAnsi"/>
        </w:rPr>
        <w:t xml:space="preserve"> </w:t>
      </w:r>
      <w:r w:rsidR="00752B76" w:rsidRPr="00A876EA">
        <w:rPr>
          <w:rFonts w:asciiTheme="minorHAnsi" w:hAnsiTheme="minorHAnsi" w:cstheme="minorHAnsi"/>
        </w:rPr>
        <w:t xml:space="preserve">measured light levels </w:t>
      </w:r>
      <w:r w:rsidR="008852C9" w:rsidRPr="00A876EA">
        <w:rPr>
          <w:rFonts w:asciiTheme="minorHAnsi" w:hAnsiTheme="minorHAnsi" w:cstheme="minorHAnsi"/>
        </w:rPr>
        <w:t xml:space="preserve">need to </w:t>
      </w:r>
      <w:r w:rsidR="00752B76" w:rsidRPr="00A876EA">
        <w:rPr>
          <w:rFonts w:asciiTheme="minorHAnsi" w:hAnsiTheme="minorHAnsi" w:cstheme="minorHAnsi"/>
        </w:rPr>
        <w:t>be entered</w:t>
      </w:r>
      <w:r w:rsidR="008852C9" w:rsidRPr="00A876EA">
        <w:rPr>
          <w:rFonts w:asciiTheme="minorHAnsi" w:hAnsiTheme="minorHAnsi" w:cstheme="minorHAnsi"/>
        </w:rPr>
        <w:t xml:space="preserve"> in the green shaded cells</w:t>
      </w:r>
      <w:r w:rsidR="00752B76" w:rsidRPr="00A876EA">
        <w:rPr>
          <w:rFonts w:asciiTheme="minorHAnsi" w:hAnsiTheme="minorHAnsi" w:cstheme="minorHAnsi"/>
        </w:rPr>
        <w:t>. The system calculates the scores awarded, using the formulas displayed.</w:t>
      </w:r>
    </w:p>
    <w:p w14:paraId="1DE75F4B" w14:textId="77777777" w:rsidR="008852C9" w:rsidRPr="00A876EA" w:rsidRDefault="008852C9" w:rsidP="008852C9">
      <w:pPr>
        <w:spacing w:after="0"/>
        <w:rPr>
          <w:rFonts w:asciiTheme="minorHAnsi" w:hAnsiTheme="minorHAnsi" w:cstheme="minorHAnsi"/>
        </w:rPr>
      </w:pPr>
      <w:r w:rsidRPr="00A876EA">
        <w:rPr>
          <w:rFonts w:asciiTheme="minorHAnsi" w:hAnsiTheme="minorHAnsi" w:cstheme="minorHAnsi"/>
        </w:rPr>
        <w:t>Measured light levels relate very strong to the distance between measure point and light source. At the entry, exit, pay machine and cashier desk</w:t>
      </w:r>
      <w:r w:rsidR="00EE5E62" w:rsidRPr="00A876EA">
        <w:rPr>
          <w:rFonts w:asciiTheme="minorHAnsi" w:hAnsiTheme="minorHAnsi" w:cstheme="minorHAnsi"/>
        </w:rPr>
        <w:t xml:space="preserve"> (items 2.2 – 2.5)</w:t>
      </w:r>
      <w:r w:rsidRPr="00A876EA">
        <w:rPr>
          <w:rFonts w:asciiTheme="minorHAnsi" w:hAnsiTheme="minorHAnsi" w:cstheme="minorHAnsi"/>
        </w:rPr>
        <w:t xml:space="preserve"> the light level is to be measured at the height level of action (1 meter</w:t>
      </w:r>
      <w:r w:rsidR="00EE5E62" w:rsidRPr="00A876EA">
        <w:rPr>
          <w:rFonts w:asciiTheme="minorHAnsi" w:hAnsiTheme="minorHAnsi" w:cstheme="minorHAnsi"/>
        </w:rPr>
        <w:t xml:space="preserve"> above the floor</w:t>
      </w:r>
      <w:r w:rsidRPr="00A876EA">
        <w:rPr>
          <w:rFonts w:asciiTheme="minorHAnsi" w:hAnsiTheme="minorHAnsi" w:cstheme="minorHAnsi"/>
        </w:rPr>
        <w:t>), the other measures are to be made at floor level.</w:t>
      </w:r>
    </w:p>
    <w:p w14:paraId="503F8FBF" w14:textId="644A26ED" w:rsidR="003D69B6" w:rsidRPr="00A876EA" w:rsidRDefault="00250DC0" w:rsidP="008852C9">
      <w:pPr>
        <w:spacing w:after="0"/>
        <w:rPr>
          <w:rFonts w:asciiTheme="minorHAnsi" w:hAnsiTheme="minorHAnsi" w:cstheme="minorHAnsi"/>
        </w:rPr>
      </w:pPr>
      <w:r w:rsidRPr="00A876EA">
        <w:rPr>
          <w:rFonts w:asciiTheme="minorHAnsi" w:hAnsiTheme="minorHAnsi" w:cstheme="minorHAnsi"/>
        </w:rPr>
        <w:t>At multistorey</w:t>
      </w:r>
      <w:r w:rsidR="004E22D1" w:rsidRPr="00A876EA">
        <w:rPr>
          <w:rFonts w:asciiTheme="minorHAnsi" w:hAnsiTheme="minorHAnsi" w:cstheme="minorHAnsi"/>
        </w:rPr>
        <w:t xml:space="preserve"> car parks (MSCP) with open facades </w:t>
      </w:r>
      <w:r w:rsidR="00AC4C3B" w:rsidRPr="00A876EA">
        <w:rPr>
          <w:rFonts w:asciiTheme="minorHAnsi" w:hAnsiTheme="minorHAnsi" w:cstheme="minorHAnsi"/>
        </w:rPr>
        <w:t xml:space="preserve">it must be safeguarded to measure </w:t>
      </w:r>
      <w:r w:rsidR="004E22D1" w:rsidRPr="00A876EA">
        <w:rPr>
          <w:rFonts w:asciiTheme="minorHAnsi" w:hAnsiTheme="minorHAnsi" w:cstheme="minorHAnsi"/>
        </w:rPr>
        <w:t xml:space="preserve">the light without influence of </w:t>
      </w:r>
      <w:r w:rsidR="00AC4C3B" w:rsidRPr="00A876EA">
        <w:rPr>
          <w:rFonts w:asciiTheme="minorHAnsi" w:hAnsiTheme="minorHAnsi" w:cstheme="minorHAnsi"/>
        </w:rPr>
        <w:t>sun</w:t>
      </w:r>
      <w:r w:rsidR="004E22D1" w:rsidRPr="00A876EA">
        <w:rPr>
          <w:rFonts w:asciiTheme="minorHAnsi" w:hAnsiTheme="minorHAnsi" w:cstheme="minorHAnsi"/>
        </w:rPr>
        <w:t xml:space="preserve">light. If the car park is equipped with daylight compensation facility, this </w:t>
      </w:r>
      <w:r w:rsidRPr="00A876EA">
        <w:rPr>
          <w:rFonts w:asciiTheme="minorHAnsi" w:hAnsiTheme="minorHAnsi" w:cstheme="minorHAnsi"/>
        </w:rPr>
        <w:t>will be assessed at chapter 10, energy &amp; environment.</w:t>
      </w:r>
      <w:r w:rsidR="00AC4C3B" w:rsidRPr="00A876EA">
        <w:rPr>
          <w:rFonts w:asciiTheme="minorHAnsi" w:hAnsiTheme="minorHAnsi" w:cstheme="minorHAnsi"/>
        </w:rPr>
        <w:br/>
      </w:r>
    </w:p>
    <w:p w14:paraId="317A6183" w14:textId="77777777" w:rsidR="003D69B6" w:rsidRPr="00A876EA" w:rsidRDefault="003D69B6" w:rsidP="003D69B6">
      <w:pPr>
        <w:spacing w:after="0"/>
        <w:rPr>
          <w:rFonts w:asciiTheme="minorHAnsi" w:hAnsiTheme="minorHAnsi" w:cstheme="minorHAnsi"/>
        </w:rPr>
      </w:pPr>
      <w:r w:rsidRPr="00A876EA">
        <w:rPr>
          <w:rFonts w:asciiTheme="minorHAnsi" w:hAnsiTheme="minorHAnsi" w:cstheme="minorHAnsi"/>
        </w:rPr>
        <w:t>2.8</w:t>
      </w:r>
      <w:r w:rsidRPr="00A876EA">
        <w:rPr>
          <w:rFonts w:asciiTheme="minorHAnsi" w:hAnsiTheme="minorHAnsi" w:cstheme="minorHAnsi"/>
        </w:rPr>
        <w:tab/>
        <w:t xml:space="preserve">To obtain reliable and representative light level results for the parking floor a grid of ten measuring points has been defined. The grid consists of two lines </w:t>
      </w:r>
      <w:r w:rsidR="00EE5E62" w:rsidRPr="00A876EA">
        <w:rPr>
          <w:rFonts w:asciiTheme="minorHAnsi" w:hAnsiTheme="minorHAnsi" w:cstheme="minorHAnsi"/>
        </w:rPr>
        <w:t>(both right-angled to the driving direction)</w:t>
      </w:r>
      <w:r w:rsidRPr="00A876EA">
        <w:rPr>
          <w:rFonts w:asciiTheme="minorHAnsi" w:hAnsiTheme="minorHAnsi" w:cstheme="minorHAnsi"/>
        </w:rPr>
        <w:t>, one line basically under the light fitting and the second line basically just in between the light fittings</w:t>
      </w:r>
      <w:r w:rsidR="00EE5E62" w:rsidRPr="00A876EA">
        <w:rPr>
          <w:rFonts w:asciiTheme="minorHAnsi" w:hAnsiTheme="minorHAnsi" w:cstheme="minorHAnsi"/>
        </w:rPr>
        <w:t>, with each five measuring points</w:t>
      </w:r>
      <w:r w:rsidRPr="00A876EA">
        <w:rPr>
          <w:rFonts w:asciiTheme="minorHAnsi" w:hAnsiTheme="minorHAnsi" w:cstheme="minorHAnsi"/>
        </w:rPr>
        <w:t>:</w:t>
      </w:r>
    </w:p>
    <w:p w14:paraId="3EFBB13C" w14:textId="77777777" w:rsidR="003D69B6" w:rsidRPr="00A876EA" w:rsidRDefault="003D69B6" w:rsidP="003D69B6">
      <w:pPr>
        <w:numPr>
          <w:ilvl w:val="0"/>
          <w:numId w:val="5"/>
        </w:numPr>
        <w:spacing w:after="0"/>
        <w:rPr>
          <w:rFonts w:asciiTheme="minorHAnsi" w:hAnsiTheme="minorHAnsi" w:cstheme="minorHAnsi"/>
        </w:rPr>
      </w:pPr>
      <w:r w:rsidRPr="00A876EA">
        <w:rPr>
          <w:rFonts w:asciiTheme="minorHAnsi" w:hAnsiTheme="minorHAnsi" w:cstheme="minorHAnsi"/>
        </w:rPr>
        <w:t>At the end of the parking bay</w:t>
      </w:r>
    </w:p>
    <w:p w14:paraId="58CB320C" w14:textId="77777777" w:rsidR="003D69B6" w:rsidRPr="00A876EA" w:rsidRDefault="003D69B6" w:rsidP="003D69B6">
      <w:pPr>
        <w:numPr>
          <w:ilvl w:val="0"/>
          <w:numId w:val="5"/>
        </w:numPr>
        <w:spacing w:after="0"/>
        <w:rPr>
          <w:rFonts w:asciiTheme="minorHAnsi" w:hAnsiTheme="minorHAnsi" w:cstheme="minorHAnsi"/>
        </w:rPr>
      </w:pPr>
      <w:r w:rsidRPr="00A876EA">
        <w:rPr>
          <w:rFonts w:asciiTheme="minorHAnsi" w:hAnsiTheme="minorHAnsi" w:cstheme="minorHAnsi"/>
        </w:rPr>
        <w:t>Halfway the parking bay and the edge of the driving lane</w:t>
      </w:r>
    </w:p>
    <w:p w14:paraId="064BDBBE" w14:textId="77777777" w:rsidR="003D69B6" w:rsidRPr="00A876EA" w:rsidRDefault="003D69B6" w:rsidP="003D69B6">
      <w:pPr>
        <w:numPr>
          <w:ilvl w:val="0"/>
          <w:numId w:val="5"/>
        </w:numPr>
        <w:spacing w:after="0"/>
        <w:rPr>
          <w:rFonts w:asciiTheme="minorHAnsi" w:hAnsiTheme="minorHAnsi" w:cstheme="minorHAnsi"/>
        </w:rPr>
      </w:pPr>
      <w:r w:rsidRPr="00A876EA">
        <w:rPr>
          <w:rFonts w:asciiTheme="minorHAnsi" w:hAnsiTheme="minorHAnsi" w:cstheme="minorHAnsi"/>
        </w:rPr>
        <w:t xml:space="preserve">At one edge of parking bay </w:t>
      </w:r>
      <w:r w:rsidR="00EE5E62" w:rsidRPr="00A876EA">
        <w:rPr>
          <w:rFonts w:asciiTheme="minorHAnsi" w:hAnsiTheme="minorHAnsi" w:cstheme="minorHAnsi"/>
        </w:rPr>
        <w:t>a</w:t>
      </w:r>
      <w:r w:rsidRPr="00A876EA">
        <w:rPr>
          <w:rFonts w:asciiTheme="minorHAnsi" w:hAnsiTheme="minorHAnsi" w:cstheme="minorHAnsi"/>
        </w:rPr>
        <w:t>n</w:t>
      </w:r>
      <w:r w:rsidR="004E21EE" w:rsidRPr="00A876EA">
        <w:rPr>
          <w:rFonts w:asciiTheme="minorHAnsi" w:hAnsiTheme="minorHAnsi" w:cstheme="minorHAnsi"/>
        </w:rPr>
        <w:t>d</w:t>
      </w:r>
      <w:r w:rsidRPr="00A876EA">
        <w:rPr>
          <w:rFonts w:asciiTheme="minorHAnsi" w:hAnsiTheme="minorHAnsi" w:cstheme="minorHAnsi"/>
        </w:rPr>
        <w:t xml:space="preserve"> driving lane</w:t>
      </w:r>
    </w:p>
    <w:p w14:paraId="2739B249" w14:textId="77777777" w:rsidR="003D69B6" w:rsidRPr="00A876EA" w:rsidRDefault="00EE5E62" w:rsidP="003D69B6">
      <w:pPr>
        <w:numPr>
          <w:ilvl w:val="0"/>
          <w:numId w:val="5"/>
        </w:numPr>
        <w:spacing w:after="0"/>
        <w:rPr>
          <w:rFonts w:asciiTheme="minorHAnsi" w:hAnsiTheme="minorHAnsi" w:cstheme="minorHAnsi"/>
        </w:rPr>
      </w:pPr>
      <w:r w:rsidRPr="00A876EA">
        <w:rPr>
          <w:rFonts w:asciiTheme="minorHAnsi" w:hAnsiTheme="minorHAnsi" w:cstheme="minorHAnsi"/>
        </w:rPr>
        <w:t>At</w:t>
      </w:r>
      <w:r w:rsidR="003D69B6" w:rsidRPr="00A876EA">
        <w:rPr>
          <w:rFonts w:asciiTheme="minorHAnsi" w:hAnsiTheme="minorHAnsi" w:cstheme="minorHAnsi"/>
        </w:rPr>
        <w:t xml:space="preserve"> the center of the driving lane</w:t>
      </w:r>
    </w:p>
    <w:p w14:paraId="6B795F14" w14:textId="77777777" w:rsidR="003D69B6" w:rsidRPr="00A876EA" w:rsidRDefault="003D69B6" w:rsidP="003D69B6">
      <w:pPr>
        <w:numPr>
          <w:ilvl w:val="0"/>
          <w:numId w:val="5"/>
        </w:numPr>
        <w:spacing w:after="0"/>
        <w:rPr>
          <w:rFonts w:asciiTheme="minorHAnsi" w:hAnsiTheme="minorHAnsi" w:cstheme="minorHAnsi"/>
        </w:rPr>
      </w:pPr>
      <w:r w:rsidRPr="00A876EA">
        <w:rPr>
          <w:rFonts w:asciiTheme="minorHAnsi" w:hAnsiTheme="minorHAnsi" w:cstheme="minorHAnsi"/>
        </w:rPr>
        <w:t>At the other edge of the driving lane and the opposite parking bay</w:t>
      </w:r>
    </w:p>
    <w:p w14:paraId="2A4163D3" w14:textId="77777777" w:rsidR="003D69B6" w:rsidRPr="00A876EA" w:rsidRDefault="003D69B6" w:rsidP="008852C9">
      <w:pPr>
        <w:spacing w:after="0"/>
        <w:rPr>
          <w:rFonts w:asciiTheme="minorHAnsi" w:hAnsiTheme="minorHAnsi" w:cstheme="minorHAnsi"/>
        </w:rPr>
      </w:pPr>
      <w:r w:rsidRPr="00A876EA">
        <w:rPr>
          <w:rFonts w:asciiTheme="minorHAnsi" w:hAnsiTheme="minorHAnsi" w:cstheme="minorHAnsi"/>
        </w:rPr>
        <w:t>It is obvious to give relatively more emphasis on the driving lanes of the parking floor than the parking bays, due to the intensive use of the traffic areas. The measurement of light levels at the parking bays should be done in the absence of parked vehicles. In case of continuous lighting lines (</w:t>
      </w:r>
      <w:proofErr w:type="gramStart"/>
      <w:r w:rsidRPr="00A876EA">
        <w:rPr>
          <w:rFonts w:asciiTheme="minorHAnsi" w:hAnsiTheme="minorHAnsi" w:cstheme="minorHAnsi"/>
        </w:rPr>
        <w:t>i.e.</w:t>
      </w:r>
      <w:proofErr w:type="gramEnd"/>
      <w:r w:rsidRPr="00A876EA">
        <w:rPr>
          <w:rFonts w:asciiTheme="minorHAnsi" w:hAnsiTheme="minorHAnsi" w:cstheme="minorHAnsi"/>
        </w:rPr>
        <w:t xml:space="preserve"> LED lines) 5 meter distance between both lines of five measuring points can be taken. </w:t>
      </w:r>
      <w:r w:rsidR="004E21EE" w:rsidRPr="00A876EA">
        <w:rPr>
          <w:rFonts w:asciiTheme="minorHAnsi" w:hAnsiTheme="minorHAnsi" w:cstheme="minorHAnsi"/>
        </w:rPr>
        <w:t>With continuous LED-lines b</w:t>
      </w:r>
      <w:r w:rsidRPr="00A876EA">
        <w:rPr>
          <w:rFonts w:asciiTheme="minorHAnsi" w:hAnsiTheme="minorHAnsi" w:cstheme="minorHAnsi"/>
        </w:rPr>
        <w:t xml:space="preserve">oth lines will give almost the same results. </w:t>
      </w:r>
    </w:p>
    <w:p w14:paraId="299F5C50" w14:textId="77777777" w:rsidR="008852C9" w:rsidRPr="00A876EA" w:rsidRDefault="00AC4C3B" w:rsidP="008852C9">
      <w:pPr>
        <w:spacing w:after="0"/>
        <w:rPr>
          <w:rFonts w:asciiTheme="minorHAnsi" w:hAnsiTheme="minorHAnsi" w:cstheme="minorHAnsi"/>
        </w:rPr>
      </w:pPr>
      <w:r w:rsidRPr="00A876EA">
        <w:rPr>
          <w:rFonts w:asciiTheme="minorHAnsi" w:hAnsiTheme="minorHAnsi" w:cstheme="minorHAnsi"/>
        </w:rPr>
        <w:t xml:space="preserve">Experience of light levels is partly based on the light level on the spot, but also on the </w:t>
      </w:r>
      <w:r w:rsidR="00621FF1" w:rsidRPr="00A876EA">
        <w:rPr>
          <w:rFonts w:asciiTheme="minorHAnsi" w:hAnsiTheme="minorHAnsi" w:cstheme="minorHAnsi"/>
        </w:rPr>
        <w:t xml:space="preserve">uniformity </w:t>
      </w:r>
      <w:r w:rsidRPr="00A876EA">
        <w:rPr>
          <w:rFonts w:asciiTheme="minorHAnsi" w:hAnsiTheme="minorHAnsi" w:cstheme="minorHAnsi"/>
        </w:rPr>
        <w:t xml:space="preserve">of light levels. </w:t>
      </w:r>
      <w:r w:rsidR="008852C9" w:rsidRPr="00A876EA">
        <w:rPr>
          <w:rFonts w:asciiTheme="minorHAnsi" w:hAnsiTheme="minorHAnsi" w:cstheme="minorHAnsi"/>
        </w:rPr>
        <w:t>Hence on the parking floor not just the average light level will be calculated but also the uniformity. The uniformity of light levels relate</w:t>
      </w:r>
      <w:r w:rsidR="003D69B6" w:rsidRPr="00A876EA">
        <w:rPr>
          <w:rFonts w:asciiTheme="minorHAnsi" w:hAnsiTheme="minorHAnsi" w:cstheme="minorHAnsi"/>
        </w:rPr>
        <w:t>s</w:t>
      </w:r>
      <w:r w:rsidR="008852C9" w:rsidRPr="00A876EA">
        <w:rPr>
          <w:rFonts w:asciiTheme="minorHAnsi" w:hAnsiTheme="minorHAnsi" w:cstheme="minorHAnsi"/>
        </w:rPr>
        <w:t xml:space="preserve"> to the calculated standard deviation of the light levels in the defined grid of ten measuring points.</w:t>
      </w:r>
      <w:r w:rsidR="003D69B6" w:rsidRPr="00A876EA">
        <w:rPr>
          <w:rFonts w:asciiTheme="minorHAnsi" w:hAnsiTheme="minorHAnsi" w:cstheme="minorHAnsi"/>
        </w:rPr>
        <w:t xml:space="preserve"> The scores for average and uniformity will be calculated automatically from the ten individual measuring values entered.</w:t>
      </w:r>
    </w:p>
    <w:p w14:paraId="61A5278D" w14:textId="77777777" w:rsidR="005D3F9E" w:rsidRPr="00A876EA" w:rsidRDefault="005D3F9E" w:rsidP="008852C9">
      <w:pPr>
        <w:spacing w:after="0"/>
        <w:rPr>
          <w:rFonts w:asciiTheme="minorHAnsi" w:hAnsiTheme="minorHAnsi" w:cstheme="minorHAnsi"/>
        </w:rPr>
      </w:pPr>
    </w:p>
    <w:p w14:paraId="17EB38CC" w14:textId="77777777" w:rsidR="005D3F9E" w:rsidRPr="00A876EA" w:rsidRDefault="005D3F9E" w:rsidP="008852C9">
      <w:pPr>
        <w:spacing w:after="0"/>
        <w:rPr>
          <w:rFonts w:asciiTheme="minorHAnsi" w:hAnsiTheme="minorHAnsi" w:cstheme="minorHAnsi"/>
        </w:rPr>
      </w:pPr>
      <w:r w:rsidRPr="00A876EA">
        <w:rPr>
          <w:rFonts w:asciiTheme="minorHAnsi" w:hAnsiTheme="minorHAnsi" w:cstheme="minorHAnsi"/>
        </w:rPr>
        <w:t xml:space="preserve">Once all items on any of </w:t>
      </w:r>
      <w:r w:rsidR="00566809" w:rsidRPr="00A876EA">
        <w:rPr>
          <w:rFonts w:asciiTheme="minorHAnsi" w:hAnsiTheme="minorHAnsi" w:cstheme="minorHAnsi"/>
        </w:rPr>
        <w:t>the scoring-</w:t>
      </w:r>
      <w:r w:rsidRPr="00A876EA">
        <w:rPr>
          <w:rFonts w:asciiTheme="minorHAnsi" w:hAnsiTheme="minorHAnsi" w:cstheme="minorHAnsi"/>
        </w:rPr>
        <w:t>worksheets have been entered, the scoring ribbon on top of the sheet shows “Completed” and the score of this chapter will be displayed, as shown below:</w:t>
      </w:r>
    </w:p>
    <w:p w14:paraId="35EEA527" w14:textId="413A6A95" w:rsidR="005D3F9E" w:rsidRDefault="005D3F9E" w:rsidP="008852C9">
      <w:pPr>
        <w:spacing w:after="0"/>
        <w:rPr>
          <w:rFonts w:asciiTheme="minorHAnsi" w:hAnsiTheme="minorHAnsi" w:cstheme="minorHAnsi"/>
        </w:rPr>
      </w:pPr>
    </w:p>
    <w:p w14:paraId="7917B044" w14:textId="34C326AE" w:rsidR="003E025E" w:rsidRDefault="003E025E" w:rsidP="008852C9">
      <w:pPr>
        <w:spacing w:after="0"/>
        <w:rPr>
          <w:rFonts w:asciiTheme="minorHAnsi" w:hAnsiTheme="minorHAnsi" w:cstheme="minorHAnsi"/>
        </w:rPr>
      </w:pPr>
      <w:r w:rsidRPr="003E025E">
        <w:rPr>
          <w:noProof/>
        </w:rPr>
        <w:drawing>
          <wp:inline distT="0" distB="0" distL="0" distR="0" wp14:anchorId="1CD5AB45" wp14:editId="677EB8A3">
            <wp:extent cx="5943600" cy="1822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45"/>
                    </a:xfrm>
                    <a:prstGeom prst="rect">
                      <a:avLst/>
                    </a:prstGeom>
                    <a:noFill/>
                    <a:ln>
                      <a:noFill/>
                    </a:ln>
                  </pic:spPr>
                </pic:pic>
              </a:graphicData>
            </a:graphic>
          </wp:inline>
        </w:drawing>
      </w:r>
    </w:p>
    <w:p w14:paraId="3687F16D" w14:textId="77777777" w:rsidR="003E025E" w:rsidRPr="00A876EA" w:rsidRDefault="003E025E" w:rsidP="008852C9">
      <w:pPr>
        <w:spacing w:after="0"/>
        <w:rPr>
          <w:rFonts w:asciiTheme="minorHAnsi" w:hAnsiTheme="minorHAnsi" w:cstheme="minorHAnsi"/>
        </w:rPr>
      </w:pPr>
    </w:p>
    <w:p w14:paraId="5B37CC9A" w14:textId="77777777" w:rsidR="00B10B32" w:rsidRPr="00A876EA" w:rsidRDefault="00B10B32" w:rsidP="008852C9">
      <w:pPr>
        <w:spacing w:after="0"/>
        <w:rPr>
          <w:rFonts w:asciiTheme="minorHAnsi" w:hAnsiTheme="minorHAnsi" w:cstheme="minorHAnsi"/>
        </w:rPr>
      </w:pPr>
      <w:r w:rsidRPr="00A876EA">
        <w:rPr>
          <w:rFonts w:asciiTheme="minorHAnsi" w:hAnsiTheme="minorHAnsi" w:cstheme="minorHAnsi"/>
        </w:rPr>
        <w:t xml:space="preserve">The percentage expresses the actual score from the maximum score of this chapter. The category value expresses the weight factor of this chapter in the overall score. The points </w:t>
      </w:r>
      <w:r w:rsidR="001B58C4" w:rsidRPr="00A876EA">
        <w:rPr>
          <w:rFonts w:asciiTheme="minorHAnsi" w:hAnsiTheme="minorHAnsi" w:cstheme="minorHAnsi"/>
        </w:rPr>
        <w:t xml:space="preserve">awarded </w:t>
      </w:r>
      <w:r w:rsidRPr="00A876EA">
        <w:rPr>
          <w:rFonts w:asciiTheme="minorHAnsi" w:hAnsiTheme="minorHAnsi" w:cstheme="minorHAnsi"/>
        </w:rPr>
        <w:t>express the contribution to the final score of 100</w:t>
      </w:r>
      <w:r w:rsidR="004E21EE" w:rsidRPr="00A876EA">
        <w:rPr>
          <w:rFonts w:asciiTheme="minorHAnsi" w:hAnsiTheme="minorHAnsi" w:cstheme="minorHAnsi"/>
        </w:rPr>
        <w:t>%</w:t>
      </w:r>
      <w:r w:rsidR="001B58C4" w:rsidRPr="00A876EA">
        <w:rPr>
          <w:rFonts w:asciiTheme="minorHAnsi" w:hAnsiTheme="minorHAnsi" w:cstheme="minorHAnsi"/>
        </w:rPr>
        <w:t xml:space="preserve"> </w:t>
      </w:r>
      <w:r w:rsidRPr="00A876EA">
        <w:rPr>
          <w:rFonts w:asciiTheme="minorHAnsi" w:hAnsiTheme="minorHAnsi" w:cstheme="minorHAnsi"/>
        </w:rPr>
        <w:t>maximum</w:t>
      </w:r>
      <w:r w:rsidR="004E21EE" w:rsidRPr="00A876EA">
        <w:rPr>
          <w:rFonts w:asciiTheme="minorHAnsi" w:hAnsiTheme="minorHAnsi" w:cstheme="minorHAnsi"/>
        </w:rPr>
        <w:t xml:space="preserve"> score</w:t>
      </w:r>
      <w:r w:rsidRPr="00A876EA">
        <w:rPr>
          <w:rFonts w:asciiTheme="minorHAnsi" w:hAnsiTheme="minorHAnsi" w:cstheme="minorHAnsi"/>
        </w:rPr>
        <w:t>, of which 50% to achieve the standard ESPA award and 65% to qualify for the ESPA</w:t>
      </w:r>
      <w:r w:rsidR="004E21EE" w:rsidRPr="00A876EA">
        <w:rPr>
          <w:rFonts w:asciiTheme="minorHAnsi" w:hAnsiTheme="minorHAnsi" w:cstheme="minorHAnsi"/>
        </w:rPr>
        <w:t xml:space="preserve"> Gold</w:t>
      </w:r>
      <w:r w:rsidRPr="00A876EA">
        <w:rPr>
          <w:rFonts w:asciiTheme="minorHAnsi" w:hAnsiTheme="minorHAnsi" w:cstheme="minorHAnsi"/>
        </w:rPr>
        <w:t xml:space="preserve"> award.</w:t>
      </w:r>
    </w:p>
    <w:p w14:paraId="06B12403" w14:textId="77777777" w:rsidR="005D3F9E" w:rsidRPr="00A876EA" w:rsidRDefault="00AC4C3B" w:rsidP="005D3F9E">
      <w:pPr>
        <w:spacing w:after="0"/>
        <w:rPr>
          <w:rFonts w:asciiTheme="minorHAnsi" w:hAnsiTheme="minorHAnsi" w:cstheme="minorHAnsi"/>
          <w:sz w:val="28"/>
          <w:szCs w:val="28"/>
        </w:rPr>
      </w:pPr>
      <w:r w:rsidRPr="00A876EA">
        <w:rPr>
          <w:rFonts w:asciiTheme="minorHAnsi" w:hAnsiTheme="minorHAnsi" w:cstheme="minorHAnsi"/>
        </w:rPr>
        <w:lastRenderedPageBreak/>
        <w:br/>
      </w:r>
      <w:r w:rsidR="005D3F9E" w:rsidRPr="00A876EA">
        <w:rPr>
          <w:rFonts w:asciiTheme="minorHAnsi" w:hAnsiTheme="minorHAnsi" w:cstheme="minorHAnsi"/>
          <w:sz w:val="28"/>
          <w:szCs w:val="28"/>
        </w:rPr>
        <w:t>3</w:t>
      </w:r>
      <w:r w:rsidR="005D3F9E" w:rsidRPr="00A876EA">
        <w:rPr>
          <w:rFonts w:asciiTheme="minorHAnsi" w:hAnsiTheme="minorHAnsi" w:cstheme="minorHAnsi"/>
          <w:sz w:val="28"/>
          <w:szCs w:val="28"/>
        </w:rPr>
        <w:tab/>
        <w:t xml:space="preserve">Car </w:t>
      </w:r>
      <w:r w:rsidR="006E5730" w:rsidRPr="00A876EA">
        <w:rPr>
          <w:rFonts w:asciiTheme="minorHAnsi" w:hAnsiTheme="minorHAnsi" w:cstheme="minorHAnsi"/>
          <w:sz w:val="28"/>
          <w:szCs w:val="28"/>
        </w:rPr>
        <w:t>Entry/</w:t>
      </w:r>
      <w:r w:rsidR="005D3F9E" w:rsidRPr="00A876EA">
        <w:rPr>
          <w:rFonts w:asciiTheme="minorHAnsi" w:hAnsiTheme="minorHAnsi" w:cstheme="minorHAnsi"/>
          <w:sz w:val="28"/>
          <w:szCs w:val="28"/>
        </w:rPr>
        <w:t>E</w:t>
      </w:r>
      <w:r w:rsidR="006E5730" w:rsidRPr="00A876EA">
        <w:rPr>
          <w:rFonts w:asciiTheme="minorHAnsi" w:hAnsiTheme="minorHAnsi" w:cstheme="minorHAnsi"/>
          <w:sz w:val="28"/>
          <w:szCs w:val="28"/>
        </w:rPr>
        <w:t xml:space="preserve">xit </w:t>
      </w:r>
    </w:p>
    <w:p w14:paraId="54BF486D" w14:textId="77777777" w:rsidR="00DF56A6" w:rsidRPr="00A876EA" w:rsidRDefault="00DF56A6" w:rsidP="005D3F9E">
      <w:pPr>
        <w:spacing w:after="0"/>
        <w:rPr>
          <w:rFonts w:asciiTheme="minorHAnsi" w:hAnsiTheme="minorHAnsi" w:cstheme="minorHAnsi"/>
        </w:rPr>
      </w:pPr>
      <w:r w:rsidRPr="00A876EA">
        <w:rPr>
          <w:rFonts w:asciiTheme="minorHAnsi" w:hAnsiTheme="minorHAnsi" w:cstheme="minorHAnsi"/>
        </w:rPr>
        <w:t>3.4</w:t>
      </w:r>
      <w:r w:rsidRPr="00A876EA">
        <w:rPr>
          <w:rFonts w:asciiTheme="minorHAnsi" w:hAnsiTheme="minorHAnsi" w:cstheme="minorHAnsi"/>
        </w:rPr>
        <w:tab/>
        <w:t>Information on opening hours and tariffs should be available at the car entrance of the car park. As the driver just passes by, the information should be compact and understandable within seconds and readable from about two meters distance. Readability should be assessed within this context.</w:t>
      </w:r>
    </w:p>
    <w:p w14:paraId="494A666C" w14:textId="77777777" w:rsidR="006E5730" w:rsidRPr="00A876EA" w:rsidRDefault="006E5730" w:rsidP="005D3F9E">
      <w:pPr>
        <w:spacing w:after="0"/>
        <w:rPr>
          <w:rFonts w:asciiTheme="minorHAnsi" w:hAnsiTheme="minorHAnsi" w:cstheme="minorHAnsi"/>
        </w:rPr>
      </w:pPr>
      <w:r w:rsidRPr="00A876EA">
        <w:rPr>
          <w:rFonts w:asciiTheme="minorHAnsi" w:hAnsiTheme="minorHAnsi" w:cstheme="minorHAnsi"/>
        </w:rPr>
        <w:t>3.5</w:t>
      </w:r>
      <w:r w:rsidRPr="00A876EA">
        <w:rPr>
          <w:rFonts w:asciiTheme="minorHAnsi" w:hAnsiTheme="minorHAnsi" w:cstheme="minorHAnsi"/>
        </w:rPr>
        <w:tab/>
        <w:t>This item assures that the driver can easy drive along the ticket machines at the entry or exit, to reach easily</w:t>
      </w:r>
      <w:r w:rsidR="00024BB8" w:rsidRPr="00A876EA">
        <w:rPr>
          <w:rFonts w:asciiTheme="minorHAnsi" w:hAnsiTheme="minorHAnsi" w:cstheme="minorHAnsi"/>
        </w:rPr>
        <w:t xml:space="preserve"> to the ticket machine to take or present tickets or cards, without necessity to open the door of the car.</w:t>
      </w:r>
      <w:r w:rsidRPr="00A876EA">
        <w:rPr>
          <w:rFonts w:asciiTheme="minorHAnsi" w:hAnsiTheme="minorHAnsi" w:cstheme="minorHAnsi"/>
        </w:rPr>
        <w:br/>
        <w:t>3.6</w:t>
      </w:r>
      <w:r w:rsidRPr="00A876EA">
        <w:rPr>
          <w:rFonts w:asciiTheme="minorHAnsi" w:hAnsiTheme="minorHAnsi" w:cstheme="minorHAnsi"/>
        </w:rPr>
        <w:tab/>
        <w:t xml:space="preserve">This item deals with slopes at the entry and exit, </w:t>
      </w:r>
      <w:r w:rsidR="00024BB8" w:rsidRPr="00A876EA">
        <w:rPr>
          <w:rFonts w:asciiTheme="minorHAnsi" w:hAnsiTheme="minorHAnsi" w:cstheme="minorHAnsi"/>
        </w:rPr>
        <w:t>preferably not</w:t>
      </w:r>
      <w:r w:rsidRPr="00A876EA">
        <w:rPr>
          <w:rFonts w:asciiTheme="minorHAnsi" w:hAnsiTheme="minorHAnsi" w:cstheme="minorHAnsi"/>
        </w:rPr>
        <w:t xml:space="preserve"> to use the brake while taking or presenting tickets or cards.</w:t>
      </w:r>
    </w:p>
    <w:p w14:paraId="46481B7E" w14:textId="77777777" w:rsidR="002477D3" w:rsidRPr="00A876EA" w:rsidRDefault="002477D3" w:rsidP="005D3F9E">
      <w:pPr>
        <w:spacing w:after="0"/>
        <w:rPr>
          <w:rFonts w:asciiTheme="minorHAnsi" w:hAnsiTheme="minorHAnsi" w:cstheme="minorHAnsi"/>
        </w:rPr>
      </w:pPr>
      <w:r w:rsidRPr="00A876EA">
        <w:rPr>
          <w:rFonts w:asciiTheme="minorHAnsi" w:hAnsiTheme="minorHAnsi" w:cstheme="minorHAnsi"/>
        </w:rPr>
        <w:t>3.7</w:t>
      </w:r>
      <w:r w:rsidRPr="00A876EA">
        <w:rPr>
          <w:rFonts w:asciiTheme="minorHAnsi" w:hAnsiTheme="minorHAnsi" w:cstheme="minorHAnsi"/>
        </w:rPr>
        <w:tab/>
        <w:t xml:space="preserve">Curb design to avoid damage to vehicle’s heels usually is achieved by </w:t>
      </w:r>
      <w:r w:rsidR="00C05E34" w:rsidRPr="00A876EA">
        <w:rPr>
          <w:rFonts w:asciiTheme="minorHAnsi" w:hAnsiTheme="minorHAnsi" w:cstheme="minorHAnsi"/>
        </w:rPr>
        <w:t>chambered</w:t>
      </w:r>
      <w:r w:rsidRPr="00A876EA">
        <w:rPr>
          <w:rFonts w:asciiTheme="minorHAnsi" w:hAnsiTheme="minorHAnsi" w:cstheme="minorHAnsi"/>
        </w:rPr>
        <w:t xml:space="preserve"> curbstones with an angle of about 45°. </w:t>
      </w:r>
      <w:r w:rsidR="00C05E34" w:rsidRPr="00A876EA">
        <w:rPr>
          <w:rFonts w:asciiTheme="minorHAnsi" w:hAnsiTheme="minorHAnsi" w:cstheme="minorHAnsi"/>
        </w:rPr>
        <w:t>L</w:t>
      </w:r>
      <w:r w:rsidRPr="00A876EA">
        <w:rPr>
          <w:rFonts w:asciiTheme="minorHAnsi" w:hAnsiTheme="minorHAnsi" w:cstheme="minorHAnsi"/>
        </w:rPr>
        <w:t>ine markings without heighted areas provide the least risk of damage to wheels.</w:t>
      </w:r>
    </w:p>
    <w:p w14:paraId="57539DF1" w14:textId="2BE22497" w:rsidR="00512AB3" w:rsidRDefault="00512AB3" w:rsidP="005D3F9E">
      <w:pPr>
        <w:spacing w:after="0"/>
        <w:rPr>
          <w:rFonts w:asciiTheme="minorHAnsi" w:hAnsiTheme="minorHAnsi" w:cstheme="minorHAnsi"/>
        </w:rPr>
      </w:pPr>
      <w:r w:rsidRPr="00A876EA">
        <w:rPr>
          <w:rFonts w:asciiTheme="minorHAnsi" w:hAnsiTheme="minorHAnsi" w:cstheme="minorHAnsi"/>
        </w:rPr>
        <w:t>3.9</w:t>
      </w:r>
      <w:r w:rsidRPr="00A876EA">
        <w:rPr>
          <w:rFonts w:asciiTheme="minorHAnsi" w:hAnsiTheme="minorHAnsi" w:cstheme="minorHAnsi"/>
        </w:rPr>
        <w:tab/>
        <w:t>Access security in this item relates to facilities, available during daily operation hours. Security during evening and night is assessed at item 7.6.</w:t>
      </w:r>
    </w:p>
    <w:p w14:paraId="1DA27EF6" w14:textId="4A363634" w:rsidR="007B50DB" w:rsidRPr="00A876EA" w:rsidRDefault="007B50DB" w:rsidP="005D3F9E">
      <w:pPr>
        <w:spacing w:after="0"/>
        <w:rPr>
          <w:rFonts w:asciiTheme="minorHAnsi" w:hAnsiTheme="minorHAnsi" w:cstheme="minorHAnsi"/>
        </w:rPr>
      </w:pPr>
      <w:r>
        <w:rPr>
          <w:rFonts w:asciiTheme="minorHAnsi" w:hAnsiTheme="minorHAnsi" w:cstheme="minorHAnsi"/>
        </w:rPr>
        <w:t>3.10</w:t>
      </w:r>
      <w:r>
        <w:rPr>
          <w:rFonts w:asciiTheme="minorHAnsi" w:hAnsiTheme="minorHAnsi" w:cstheme="minorHAnsi"/>
        </w:rPr>
        <w:tab/>
        <w:t xml:space="preserve">At the entrance the </w:t>
      </w:r>
      <w:r w:rsidR="00DC6F33">
        <w:rPr>
          <w:rFonts w:asciiTheme="minorHAnsi" w:hAnsiTheme="minorHAnsi" w:cstheme="minorHAnsi"/>
        </w:rPr>
        <w:t>license plate of the car is read and included in the ticket.</w:t>
      </w:r>
      <w:r>
        <w:rPr>
          <w:rFonts w:asciiTheme="minorHAnsi" w:hAnsiTheme="minorHAnsi" w:cstheme="minorHAnsi"/>
        </w:rPr>
        <w:t xml:space="preserve"> Once paid for the parking transaction</w:t>
      </w:r>
      <w:r w:rsidR="00DC6F33">
        <w:rPr>
          <w:rFonts w:asciiTheme="minorHAnsi" w:hAnsiTheme="minorHAnsi" w:cstheme="minorHAnsi"/>
        </w:rPr>
        <w:t xml:space="preserve"> at the pay-station, the license plate number is connected to the payment. This enables the exit to open automatically, without inserting the parking ticket.</w:t>
      </w:r>
    </w:p>
    <w:p w14:paraId="3DDF1957" w14:textId="7951BA01" w:rsidR="00024BB8" w:rsidRPr="00A876EA" w:rsidRDefault="00024BB8" w:rsidP="005D3F9E">
      <w:pPr>
        <w:spacing w:after="0"/>
        <w:rPr>
          <w:rFonts w:asciiTheme="minorHAnsi" w:hAnsiTheme="minorHAnsi" w:cstheme="minorHAnsi"/>
        </w:rPr>
      </w:pPr>
      <w:r w:rsidRPr="00A876EA">
        <w:rPr>
          <w:rFonts w:asciiTheme="minorHAnsi" w:hAnsiTheme="minorHAnsi" w:cstheme="minorHAnsi"/>
        </w:rPr>
        <w:t>3.1</w:t>
      </w:r>
      <w:r w:rsidR="00DC6F33">
        <w:rPr>
          <w:rFonts w:asciiTheme="minorHAnsi" w:hAnsiTheme="minorHAnsi" w:cstheme="minorHAnsi"/>
        </w:rPr>
        <w:t>1</w:t>
      </w:r>
      <w:r w:rsidRPr="00A876EA">
        <w:rPr>
          <w:rFonts w:asciiTheme="minorHAnsi" w:hAnsiTheme="minorHAnsi" w:cstheme="minorHAnsi"/>
        </w:rPr>
        <w:tab/>
        <w:t xml:space="preserve">Width of the net opening is to be measured between construction (pillars or walls), </w:t>
      </w:r>
      <w:proofErr w:type="gramStart"/>
      <w:r w:rsidRPr="00A876EA">
        <w:rPr>
          <w:rFonts w:asciiTheme="minorHAnsi" w:hAnsiTheme="minorHAnsi" w:cstheme="minorHAnsi"/>
        </w:rPr>
        <w:t>taking into account</w:t>
      </w:r>
      <w:proofErr w:type="gramEnd"/>
      <w:r w:rsidRPr="00A876EA">
        <w:rPr>
          <w:rFonts w:asciiTheme="minorHAnsi" w:hAnsiTheme="minorHAnsi" w:cstheme="minorHAnsi"/>
        </w:rPr>
        <w:t xml:space="preserve"> elements at about 1 m height, as for the cars width over the mirrors is the most critical measures.</w:t>
      </w:r>
    </w:p>
    <w:p w14:paraId="32DC02F0" w14:textId="4F59AF59" w:rsidR="00024BB8" w:rsidRPr="00A876EA" w:rsidRDefault="00024BB8" w:rsidP="005D3F9E">
      <w:pPr>
        <w:spacing w:after="0"/>
        <w:rPr>
          <w:rFonts w:asciiTheme="minorHAnsi" w:hAnsiTheme="minorHAnsi" w:cstheme="minorHAnsi"/>
        </w:rPr>
      </w:pPr>
      <w:r w:rsidRPr="00A876EA">
        <w:rPr>
          <w:rFonts w:asciiTheme="minorHAnsi" w:hAnsiTheme="minorHAnsi" w:cstheme="minorHAnsi"/>
        </w:rPr>
        <w:t>3.1</w:t>
      </w:r>
      <w:r w:rsidR="00DC6F33">
        <w:rPr>
          <w:rFonts w:asciiTheme="minorHAnsi" w:hAnsiTheme="minorHAnsi" w:cstheme="minorHAnsi"/>
        </w:rPr>
        <w:t>2</w:t>
      </w:r>
      <w:r w:rsidRPr="00A876EA">
        <w:rPr>
          <w:rFonts w:asciiTheme="minorHAnsi" w:hAnsiTheme="minorHAnsi" w:cstheme="minorHAnsi"/>
        </w:rPr>
        <w:tab/>
        <w:t>Certain distance between the end of an exit ramp and crossing pedestrians and/or cyclists is important to provide a safe situation for traffic, exiting the car park.</w:t>
      </w:r>
      <w:r w:rsidRPr="00A876EA">
        <w:rPr>
          <w:rFonts w:asciiTheme="minorHAnsi" w:hAnsiTheme="minorHAnsi" w:cstheme="minorHAnsi"/>
        </w:rPr>
        <w:br/>
      </w:r>
    </w:p>
    <w:p w14:paraId="3D696CFB" w14:textId="77777777" w:rsidR="00AA75FA" w:rsidRPr="00A876EA" w:rsidRDefault="00F10136" w:rsidP="00EB7A8A">
      <w:pPr>
        <w:spacing w:after="0"/>
        <w:rPr>
          <w:rFonts w:asciiTheme="minorHAnsi" w:hAnsiTheme="minorHAnsi" w:cstheme="minorHAnsi"/>
        </w:rPr>
      </w:pPr>
      <w:r w:rsidRPr="00A876EA">
        <w:rPr>
          <w:rFonts w:asciiTheme="minorHAnsi" w:hAnsiTheme="minorHAnsi" w:cstheme="minorHAnsi"/>
          <w:sz w:val="28"/>
          <w:szCs w:val="28"/>
        </w:rPr>
        <w:t>4</w:t>
      </w:r>
      <w:r w:rsidRPr="00A876EA">
        <w:rPr>
          <w:rFonts w:asciiTheme="minorHAnsi" w:hAnsiTheme="minorHAnsi" w:cstheme="minorHAnsi"/>
          <w:sz w:val="28"/>
          <w:szCs w:val="28"/>
        </w:rPr>
        <w:tab/>
      </w:r>
      <w:r w:rsidR="0056386D" w:rsidRPr="00A876EA">
        <w:rPr>
          <w:rFonts w:asciiTheme="minorHAnsi" w:hAnsiTheme="minorHAnsi" w:cstheme="minorHAnsi"/>
          <w:sz w:val="28"/>
          <w:szCs w:val="28"/>
        </w:rPr>
        <w:t>Parking area</w:t>
      </w:r>
      <w:r w:rsidR="0056386D" w:rsidRPr="00A876EA">
        <w:rPr>
          <w:rFonts w:asciiTheme="minorHAnsi" w:hAnsiTheme="minorHAnsi" w:cstheme="minorHAnsi"/>
          <w:sz w:val="28"/>
          <w:szCs w:val="28"/>
        </w:rPr>
        <w:br/>
      </w:r>
      <w:r w:rsidR="00AA75FA" w:rsidRPr="00A876EA">
        <w:rPr>
          <w:rFonts w:asciiTheme="minorHAnsi" w:hAnsiTheme="minorHAnsi" w:cstheme="minorHAnsi"/>
        </w:rPr>
        <w:t>4.1</w:t>
      </w:r>
      <w:r w:rsidR="00AA75FA" w:rsidRPr="00A876EA">
        <w:rPr>
          <w:rFonts w:asciiTheme="minorHAnsi" w:hAnsiTheme="minorHAnsi" w:cstheme="minorHAnsi"/>
        </w:rPr>
        <w:tab/>
        <w:t xml:space="preserve">Placement of pillars is very important for safety and comfort while moving the car in and out </w:t>
      </w:r>
      <w:r w:rsidR="00C85D01" w:rsidRPr="00A876EA">
        <w:rPr>
          <w:rFonts w:asciiTheme="minorHAnsi" w:hAnsiTheme="minorHAnsi" w:cstheme="minorHAnsi"/>
        </w:rPr>
        <w:t>of the parking bay and entering/</w:t>
      </w:r>
      <w:r w:rsidR="00AA75FA" w:rsidRPr="00A876EA">
        <w:rPr>
          <w:rFonts w:asciiTheme="minorHAnsi" w:hAnsiTheme="minorHAnsi" w:cstheme="minorHAnsi"/>
        </w:rPr>
        <w:t xml:space="preserve">exiting the car by driver and passengers. Ideal situation is when pillars do not intrude the parking movement at all: pillars (or walls) are situated at the end, outside the parking bay. Next best is placement of pillars at the end of the parking bay (last 1 – 1,5 meter) and the front of the car can be parked next to the pillar. </w:t>
      </w:r>
    </w:p>
    <w:p w14:paraId="1086B114" w14:textId="0357063D" w:rsidR="00AA75FA" w:rsidRDefault="00AA75FA" w:rsidP="00AA75FA">
      <w:pPr>
        <w:spacing w:after="0"/>
        <w:rPr>
          <w:rFonts w:asciiTheme="minorHAnsi" w:hAnsiTheme="minorHAnsi" w:cstheme="minorHAnsi"/>
        </w:rPr>
      </w:pPr>
      <w:r w:rsidRPr="00A876EA">
        <w:rPr>
          <w:rFonts w:asciiTheme="minorHAnsi" w:hAnsiTheme="minorHAnsi" w:cstheme="minorHAnsi"/>
        </w:rPr>
        <w:t>Placement of pillars at the beginning of the parking bays do hamper the car turning in and out of the parking bay. Placement of pillars halfway the parking bay hamper de driver and passengers while getting in and out of the car. Both situations are not honored with any points.</w:t>
      </w:r>
    </w:p>
    <w:p w14:paraId="3C96F35B" w14:textId="61AFEC6D" w:rsidR="00DF570E" w:rsidRPr="00A876EA" w:rsidRDefault="00DF570E" w:rsidP="00AA75FA">
      <w:pPr>
        <w:spacing w:after="0"/>
        <w:rPr>
          <w:rFonts w:asciiTheme="minorHAnsi" w:hAnsiTheme="minorHAnsi" w:cstheme="minorHAnsi"/>
        </w:rPr>
      </w:pPr>
      <w:r>
        <w:rPr>
          <w:rFonts w:asciiTheme="minorHAnsi" w:hAnsiTheme="minorHAnsi" w:cstheme="minorHAnsi"/>
        </w:rPr>
        <w:t>4.2</w:t>
      </w:r>
      <w:r>
        <w:rPr>
          <w:rFonts w:asciiTheme="minorHAnsi" w:hAnsiTheme="minorHAnsi" w:cstheme="minorHAnsi"/>
        </w:rPr>
        <w:tab/>
      </w:r>
      <w:r w:rsidR="00F211B3">
        <w:rPr>
          <w:rFonts w:asciiTheme="minorHAnsi" w:hAnsiTheme="minorHAnsi" w:cstheme="minorHAnsi"/>
        </w:rPr>
        <w:t>If pillars are on the edge of the parking spot, they can be protected (with soft materials) to avoid damage to cars, in case of a light touch.</w:t>
      </w:r>
    </w:p>
    <w:p w14:paraId="1A440237" w14:textId="14999DDB" w:rsidR="002477D3" w:rsidRPr="00A876EA" w:rsidRDefault="0056386D" w:rsidP="0094478F">
      <w:pPr>
        <w:spacing w:after="0"/>
        <w:rPr>
          <w:rFonts w:asciiTheme="minorHAnsi" w:hAnsiTheme="minorHAnsi" w:cstheme="minorHAnsi"/>
        </w:rPr>
      </w:pPr>
      <w:r w:rsidRPr="00A876EA">
        <w:rPr>
          <w:rFonts w:asciiTheme="minorHAnsi" w:hAnsiTheme="minorHAnsi" w:cstheme="minorHAnsi"/>
        </w:rPr>
        <w:t>4.</w:t>
      </w:r>
      <w:r w:rsidR="00F211B3">
        <w:rPr>
          <w:rFonts w:asciiTheme="minorHAnsi" w:hAnsiTheme="minorHAnsi" w:cstheme="minorHAnsi"/>
        </w:rPr>
        <w:t>4</w:t>
      </w:r>
      <w:r w:rsidR="006E5730" w:rsidRPr="00A876EA">
        <w:rPr>
          <w:rFonts w:asciiTheme="minorHAnsi" w:hAnsiTheme="minorHAnsi" w:cstheme="minorHAnsi"/>
        </w:rPr>
        <w:tab/>
        <w:t xml:space="preserve">However it may not be necessary or obliged to have signage in car parks conform to national road code signs, it is seen as beneficial, as every road user will </w:t>
      </w:r>
      <w:r w:rsidR="00C85D01" w:rsidRPr="00A876EA">
        <w:rPr>
          <w:rFonts w:asciiTheme="minorHAnsi" w:hAnsiTheme="minorHAnsi" w:cstheme="minorHAnsi"/>
        </w:rPr>
        <w:t>recognize</w:t>
      </w:r>
      <w:r w:rsidR="006E5730" w:rsidRPr="00A876EA">
        <w:rPr>
          <w:rFonts w:asciiTheme="minorHAnsi" w:hAnsiTheme="minorHAnsi" w:cstheme="minorHAnsi"/>
        </w:rPr>
        <w:t xml:space="preserve"> the </w:t>
      </w:r>
      <w:proofErr w:type="gramStart"/>
      <w:r w:rsidR="006E5730" w:rsidRPr="00A876EA">
        <w:rPr>
          <w:rFonts w:asciiTheme="minorHAnsi" w:hAnsiTheme="minorHAnsi" w:cstheme="minorHAnsi"/>
        </w:rPr>
        <w:t>signs</w:t>
      </w:r>
      <w:proofErr w:type="gramEnd"/>
      <w:r w:rsidR="006E5730" w:rsidRPr="00A876EA">
        <w:rPr>
          <w:rFonts w:asciiTheme="minorHAnsi" w:hAnsiTheme="minorHAnsi" w:cstheme="minorHAnsi"/>
        </w:rPr>
        <w:t xml:space="preserve"> and this will contribute to unambiguous signage.</w:t>
      </w:r>
      <w:r w:rsidRPr="00A876EA">
        <w:rPr>
          <w:rFonts w:asciiTheme="minorHAnsi" w:hAnsiTheme="minorHAnsi" w:cstheme="minorHAnsi"/>
        </w:rPr>
        <w:br/>
        <w:t>4.</w:t>
      </w:r>
      <w:r w:rsidR="00F211B3">
        <w:rPr>
          <w:rFonts w:asciiTheme="minorHAnsi" w:hAnsiTheme="minorHAnsi" w:cstheme="minorHAnsi"/>
        </w:rPr>
        <w:t>9</w:t>
      </w:r>
      <w:r w:rsidRPr="00A876EA">
        <w:rPr>
          <w:rFonts w:asciiTheme="minorHAnsi" w:hAnsiTheme="minorHAnsi" w:cstheme="minorHAnsi"/>
        </w:rPr>
        <w:tab/>
      </w:r>
      <w:r w:rsidR="00A20FCC" w:rsidRPr="00A876EA">
        <w:rPr>
          <w:rFonts w:asciiTheme="minorHAnsi" w:hAnsiTheme="minorHAnsi" w:cstheme="minorHAnsi"/>
        </w:rPr>
        <w:t xml:space="preserve">Width of bays is to be measured between </w:t>
      </w:r>
      <w:r w:rsidR="00AA75FA" w:rsidRPr="00A876EA">
        <w:rPr>
          <w:rFonts w:asciiTheme="minorHAnsi" w:hAnsiTheme="minorHAnsi" w:cstheme="minorHAnsi"/>
        </w:rPr>
        <w:t>the centers</w:t>
      </w:r>
      <w:r w:rsidR="00A20FCC" w:rsidRPr="00A876EA">
        <w:rPr>
          <w:rFonts w:asciiTheme="minorHAnsi" w:hAnsiTheme="minorHAnsi" w:cstheme="minorHAnsi"/>
        </w:rPr>
        <w:t xml:space="preserve"> of the separation lines between bays. In case of angled parking the bay width is to be measured at right angle to the direction of the bay</w:t>
      </w:r>
      <w:r w:rsidR="00AA75FA" w:rsidRPr="00A876EA">
        <w:rPr>
          <w:rFonts w:asciiTheme="minorHAnsi" w:hAnsiTheme="minorHAnsi" w:cstheme="minorHAnsi"/>
        </w:rPr>
        <w:t xml:space="preserve"> (</w:t>
      </w:r>
      <w:r w:rsidR="00F0522B" w:rsidRPr="00A876EA">
        <w:rPr>
          <w:rFonts w:asciiTheme="minorHAnsi" w:hAnsiTheme="minorHAnsi" w:cstheme="minorHAnsi"/>
        </w:rPr>
        <w:t>“</w:t>
      </w:r>
      <w:r w:rsidR="00AA75FA" w:rsidRPr="00A876EA">
        <w:rPr>
          <w:rFonts w:asciiTheme="minorHAnsi" w:hAnsiTheme="minorHAnsi" w:cstheme="minorHAnsi"/>
        </w:rPr>
        <w:t>b</w:t>
      </w:r>
      <w:r w:rsidR="00F0522B" w:rsidRPr="00A876EA">
        <w:rPr>
          <w:rFonts w:asciiTheme="minorHAnsi" w:hAnsiTheme="minorHAnsi" w:cstheme="minorHAnsi"/>
        </w:rPr>
        <w:t>”</w:t>
      </w:r>
      <w:r w:rsidR="00AA75FA" w:rsidRPr="00A876EA">
        <w:rPr>
          <w:rFonts w:asciiTheme="minorHAnsi" w:hAnsiTheme="minorHAnsi" w:cstheme="minorHAnsi"/>
        </w:rPr>
        <w:t xml:space="preserve"> in </w:t>
      </w:r>
      <w:r w:rsidR="00AA75FA" w:rsidRPr="00A876EA">
        <w:rPr>
          <w:rFonts w:asciiTheme="minorHAnsi" w:hAnsiTheme="minorHAnsi" w:cstheme="minorHAnsi"/>
        </w:rPr>
        <w:lastRenderedPageBreak/>
        <w:t>the next scheme) and</w:t>
      </w:r>
      <w:r w:rsidR="00A20FCC" w:rsidRPr="00A876EA">
        <w:rPr>
          <w:rFonts w:asciiTheme="minorHAnsi" w:hAnsiTheme="minorHAnsi" w:cstheme="minorHAnsi"/>
        </w:rPr>
        <w:t xml:space="preserve"> not the angled front along the aisle</w:t>
      </w:r>
      <w:r w:rsidR="00AA75FA" w:rsidRPr="00A876EA">
        <w:rPr>
          <w:rFonts w:asciiTheme="minorHAnsi" w:hAnsiTheme="minorHAnsi" w:cstheme="minorHAnsi"/>
        </w:rPr>
        <w:t>, which is longer (</w:t>
      </w:r>
      <w:r w:rsidR="00F0522B" w:rsidRPr="00A876EA">
        <w:rPr>
          <w:rFonts w:asciiTheme="minorHAnsi" w:hAnsiTheme="minorHAnsi" w:cstheme="minorHAnsi"/>
        </w:rPr>
        <w:t>“</w:t>
      </w:r>
      <w:r w:rsidR="00AA75FA" w:rsidRPr="00A876EA">
        <w:rPr>
          <w:rFonts w:asciiTheme="minorHAnsi" w:hAnsiTheme="minorHAnsi" w:cstheme="minorHAnsi"/>
        </w:rPr>
        <w:t>g</w:t>
      </w:r>
      <w:r w:rsidR="00F0522B" w:rsidRPr="00A876EA">
        <w:rPr>
          <w:rFonts w:asciiTheme="minorHAnsi" w:hAnsiTheme="minorHAnsi" w:cstheme="minorHAnsi"/>
        </w:rPr>
        <w:t>”</w:t>
      </w:r>
      <w:r w:rsidR="00AA75FA" w:rsidRPr="00A876EA">
        <w:rPr>
          <w:rFonts w:asciiTheme="minorHAnsi" w:hAnsiTheme="minorHAnsi" w:cstheme="minorHAnsi"/>
        </w:rPr>
        <w:t xml:space="preserve"> in the next scheme). A bay width </w:t>
      </w:r>
      <w:r w:rsidR="00C236AB" w:rsidRPr="00A876EA">
        <w:rPr>
          <w:rFonts w:asciiTheme="minorHAnsi" w:hAnsiTheme="minorHAnsi" w:cstheme="minorHAnsi"/>
        </w:rPr>
        <w:t xml:space="preserve">between </w:t>
      </w:r>
      <w:r w:rsidR="00AA75FA" w:rsidRPr="00A876EA">
        <w:rPr>
          <w:rFonts w:asciiTheme="minorHAnsi" w:hAnsiTheme="minorHAnsi" w:cstheme="minorHAnsi"/>
        </w:rPr>
        <w:t xml:space="preserve">2,25 </w:t>
      </w:r>
      <w:r w:rsidR="00C236AB" w:rsidRPr="00A876EA">
        <w:rPr>
          <w:rFonts w:asciiTheme="minorHAnsi" w:hAnsiTheme="minorHAnsi" w:cstheme="minorHAnsi"/>
        </w:rPr>
        <w:t xml:space="preserve">and 2,30 </w:t>
      </w:r>
      <w:r w:rsidR="00AA75FA" w:rsidRPr="00A876EA">
        <w:rPr>
          <w:rFonts w:asciiTheme="minorHAnsi" w:hAnsiTheme="minorHAnsi" w:cstheme="minorHAnsi"/>
        </w:rPr>
        <w:t>meter</w:t>
      </w:r>
      <w:r w:rsidR="00C236AB" w:rsidRPr="00A876EA">
        <w:rPr>
          <w:rFonts w:asciiTheme="minorHAnsi" w:hAnsiTheme="minorHAnsi" w:cstheme="minorHAnsi"/>
        </w:rPr>
        <w:t>s</w:t>
      </w:r>
      <w:r w:rsidR="00AA75FA" w:rsidRPr="00A876EA">
        <w:rPr>
          <w:rFonts w:asciiTheme="minorHAnsi" w:hAnsiTheme="minorHAnsi" w:cstheme="minorHAnsi"/>
        </w:rPr>
        <w:t xml:space="preserve"> is only allowed for older renovated car parks, </w:t>
      </w:r>
      <w:proofErr w:type="gramStart"/>
      <w:r w:rsidR="00AA75FA" w:rsidRPr="00A876EA">
        <w:rPr>
          <w:rFonts w:asciiTheme="minorHAnsi" w:hAnsiTheme="minorHAnsi" w:cstheme="minorHAnsi"/>
        </w:rPr>
        <w:t>according  to</w:t>
      </w:r>
      <w:proofErr w:type="gramEnd"/>
      <w:r w:rsidR="00AA75FA" w:rsidRPr="00A876EA">
        <w:rPr>
          <w:rFonts w:asciiTheme="minorHAnsi" w:hAnsiTheme="minorHAnsi" w:cstheme="minorHAnsi"/>
        </w:rPr>
        <w:t xml:space="preserve"> the mandatory condition #4. In those </w:t>
      </w:r>
      <w:proofErr w:type="gramStart"/>
      <w:r w:rsidR="00AA75FA" w:rsidRPr="00A876EA">
        <w:rPr>
          <w:rFonts w:asciiTheme="minorHAnsi" w:hAnsiTheme="minorHAnsi" w:cstheme="minorHAnsi"/>
        </w:rPr>
        <w:t>cases</w:t>
      </w:r>
      <w:proofErr w:type="gramEnd"/>
      <w:r w:rsidR="00AA75FA" w:rsidRPr="00A876EA">
        <w:rPr>
          <w:rFonts w:asciiTheme="minorHAnsi" w:hAnsiTheme="minorHAnsi" w:cstheme="minorHAnsi"/>
        </w:rPr>
        <w:t xml:space="preserve"> a penalty of five m</w:t>
      </w:r>
      <w:r w:rsidR="00E0674A" w:rsidRPr="00A876EA">
        <w:rPr>
          <w:rFonts w:asciiTheme="minorHAnsi" w:hAnsiTheme="minorHAnsi" w:cstheme="minorHAnsi"/>
        </w:rPr>
        <w:t>in</w:t>
      </w:r>
      <w:r w:rsidR="00AA75FA" w:rsidRPr="00A876EA">
        <w:rPr>
          <w:rFonts w:asciiTheme="minorHAnsi" w:hAnsiTheme="minorHAnsi" w:cstheme="minorHAnsi"/>
        </w:rPr>
        <w:t>us points applies at item M8.</w:t>
      </w:r>
      <w:r w:rsidR="001D7CF6" w:rsidRPr="00A876EA">
        <w:rPr>
          <w:rFonts w:asciiTheme="minorHAnsi" w:hAnsiTheme="minorHAnsi" w:cstheme="minorHAnsi"/>
        </w:rPr>
        <w:br/>
      </w:r>
      <w:r w:rsidR="00F0522B" w:rsidRPr="00A876EA">
        <w:rPr>
          <w:rFonts w:asciiTheme="minorHAnsi" w:hAnsiTheme="minorHAnsi" w:cstheme="minorHAnsi"/>
        </w:rPr>
        <w:t>4.</w:t>
      </w:r>
      <w:r w:rsidR="00F211B3">
        <w:rPr>
          <w:rFonts w:asciiTheme="minorHAnsi" w:hAnsiTheme="minorHAnsi" w:cstheme="minorHAnsi"/>
        </w:rPr>
        <w:t>10</w:t>
      </w:r>
      <w:r w:rsidR="00F0522B" w:rsidRPr="00A876EA">
        <w:rPr>
          <w:rFonts w:asciiTheme="minorHAnsi" w:hAnsiTheme="minorHAnsi" w:cstheme="minorHAnsi"/>
        </w:rPr>
        <w:t xml:space="preserve"> </w:t>
      </w:r>
      <w:r w:rsidR="00F0522B" w:rsidRPr="00A876EA">
        <w:rPr>
          <w:rFonts w:asciiTheme="minorHAnsi" w:hAnsiTheme="minorHAnsi" w:cstheme="minorHAnsi"/>
        </w:rPr>
        <w:tab/>
      </w:r>
      <w:r w:rsidR="00034DA7" w:rsidRPr="00A876EA">
        <w:rPr>
          <w:rFonts w:asciiTheme="minorHAnsi" w:hAnsiTheme="minorHAnsi" w:cstheme="minorHAnsi"/>
        </w:rPr>
        <w:t xml:space="preserve">Recognizing </w:t>
      </w:r>
      <w:r w:rsidRPr="00A876EA">
        <w:rPr>
          <w:rFonts w:asciiTheme="minorHAnsi" w:hAnsiTheme="minorHAnsi" w:cstheme="minorHAnsi"/>
        </w:rPr>
        <w:t xml:space="preserve">the </w:t>
      </w:r>
      <w:r w:rsidR="00034DA7" w:rsidRPr="00A876EA">
        <w:rPr>
          <w:rFonts w:asciiTheme="minorHAnsi" w:hAnsiTheme="minorHAnsi" w:cstheme="minorHAnsi"/>
        </w:rPr>
        <w:t xml:space="preserve">complex correlation of </w:t>
      </w:r>
      <w:r w:rsidRPr="00A876EA">
        <w:rPr>
          <w:rFonts w:asciiTheme="minorHAnsi" w:hAnsiTheme="minorHAnsi" w:cstheme="minorHAnsi"/>
        </w:rPr>
        <w:t>angled parking, bay width and aisle width for the comfort of use of the car parks, there is a need for simplification to compromise a reasonable assessment.</w:t>
      </w:r>
      <w:r w:rsidR="00A20FCC" w:rsidRPr="00A876EA">
        <w:rPr>
          <w:rFonts w:asciiTheme="minorHAnsi" w:hAnsiTheme="minorHAnsi" w:cstheme="minorHAnsi"/>
        </w:rPr>
        <w:t xml:space="preserve"> </w:t>
      </w:r>
      <w:r w:rsidR="00034DA7" w:rsidRPr="00A876EA">
        <w:rPr>
          <w:rFonts w:asciiTheme="minorHAnsi" w:hAnsiTheme="minorHAnsi" w:cstheme="minorHAnsi"/>
        </w:rPr>
        <w:br/>
      </w:r>
      <w:r w:rsidR="00A20FCC" w:rsidRPr="00A876EA">
        <w:rPr>
          <w:rFonts w:asciiTheme="minorHAnsi" w:hAnsiTheme="minorHAnsi" w:cstheme="minorHAnsi"/>
        </w:rPr>
        <w:t xml:space="preserve">The effective aisle width depends on the depth of bays: if bays are only 4.50 meters, parked cars will impact </w:t>
      </w:r>
      <w:r w:rsidR="00C236AB" w:rsidRPr="00A876EA">
        <w:rPr>
          <w:rFonts w:asciiTheme="minorHAnsi" w:hAnsiTheme="minorHAnsi" w:cstheme="minorHAnsi"/>
        </w:rPr>
        <w:t xml:space="preserve">into </w:t>
      </w:r>
      <w:r w:rsidR="00A20FCC" w:rsidRPr="00A876EA">
        <w:rPr>
          <w:rFonts w:asciiTheme="minorHAnsi" w:hAnsiTheme="minorHAnsi" w:cstheme="minorHAnsi"/>
        </w:rPr>
        <w:t xml:space="preserve">the </w:t>
      </w:r>
      <w:r w:rsidR="00F0522B" w:rsidRPr="00A876EA">
        <w:rPr>
          <w:rFonts w:asciiTheme="minorHAnsi" w:hAnsiTheme="minorHAnsi" w:cstheme="minorHAnsi"/>
        </w:rPr>
        <w:t xml:space="preserve">effective </w:t>
      </w:r>
      <w:r w:rsidR="00A20FCC" w:rsidRPr="00A876EA">
        <w:rPr>
          <w:rFonts w:asciiTheme="minorHAnsi" w:hAnsiTheme="minorHAnsi" w:cstheme="minorHAnsi"/>
        </w:rPr>
        <w:t>aisle width. To get along, the total unit of two parking bays and the aisle width (measure B) will be assessed. Parking bay width is</w:t>
      </w:r>
      <w:r w:rsidR="00F0522B" w:rsidRPr="00A876EA">
        <w:rPr>
          <w:rFonts w:asciiTheme="minorHAnsi" w:hAnsiTheme="minorHAnsi" w:cstheme="minorHAnsi"/>
        </w:rPr>
        <w:t xml:space="preserve"> measured at item 4.8.</w:t>
      </w:r>
      <w:r w:rsidR="00A20FCC" w:rsidRPr="00A876EA">
        <w:rPr>
          <w:rFonts w:asciiTheme="minorHAnsi" w:hAnsiTheme="minorHAnsi" w:cstheme="minorHAnsi"/>
        </w:rPr>
        <w:br/>
      </w:r>
      <w:r w:rsidR="00034DA7" w:rsidRPr="00A876EA">
        <w:rPr>
          <w:rFonts w:asciiTheme="minorHAnsi" w:hAnsiTheme="minorHAnsi" w:cstheme="minorHAnsi"/>
        </w:rPr>
        <w:br/>
        <w:t>Comfortable measures “B” depending on bay width and parking angle are based on a driving curve simulation tool, using a normative car of 4.72 meters long and 1.</w:t>
      </w:r>
      <w:r w:rsidR="00FB0ED0" w:rsidRPr="00A876EA">
        <w:rPr>
          <w:rFonts w:asciiTheme="minorHAnsi" w:hAnsiTheme="minorHAnsi" w:cstheme="minorHAnsi"/>
        </w:rPr>
        <w:t>77</w:t>
      </w:r>
      <w:r w:rsidR="00034DA7" w:rsidRPr="00A876EA">
        <w:rPr>
          <w:rFonts w:asciiTheme="minorHAnsi" w:hAnsiTheme="minorHAnsi" w:cstheme="minorHAnsi"/>
        </w:rPr>
        <w:t xml:space="preserve"> meters wide (</w:t>
      </w:r>
      <w:r w:rsidR="00215966" w:rsidRPr="00A876EA">
        <w:rPr>
          <w:rFonts w:asciiTheme="minorHAnsi" w:hAnsiTheme="minorHAnsi" w:cstheme="minorHAnsi"/>
        </w:rPr>
        <w:t>refers to cars like</w:t>
      </w:r>
      <w:r w:rsidR="00034DA7" w:rsidRPr="00A876EA">
        <w:rPr>
          <w:rFonts w:asciiTheme="minorHAnsi" w:hAnsiTheme="minorHAnsi" w:cstheme="minorHAnsi"/>
        </w:rPr>
        <w:t xml:space="preserve"> Audi A4, </w:t>
      </w:r>
      <w:r w:rsidR="0094478F" w:rsidRPr="00A876EA">
        <w:rPr>
          <w:rFonts w:asciiTheme="minorHAnsi" w:hAnsiTheme="minorHAnsi" w:cstheme="minorHAnsi"/>
        </w:rPr>
        <w:t>Mercedes C</w:t>
      </w:r>
      <w:r w:rsidR="00034DA7" w:rsidRPr="00A876EA">
        <w:rPr>
          <w:rFonts w:asciiTheme="minorHAnsi" w:hAnsiTheme="minorHAnsi" w:cstheme="minorHAnsi"/>
        </w:rPr>
        <w:t xml:space="preserve">, Peugeot </w:t>
      </w:r>
      <w:r w:rsidR="0094478F" w:rsidRPr="00A876EA">
        <w:rPr>
          <w:rFonts w:asciiTheme="minorHAnsi" w:hAnsiTheme="minorHAnsi" w:cstheme="minorHAnsi"/>
        </w:rPr>
        <w:t xml:space="preserve">508 </w:t>
      </w:r>
      <w:r w:rsidR="00034DA7" w:rsidRPr="00A876EA">
        <w:rPr>
          <w:rFonts w:asciiTheme="minorHAnsi" w:hAnsiTheme="minorHAnsi" w:cstheme="minorHAnsi"/>
        </w:rPr>
        <w:t>and Volkswagen Passat</w:t>
      </w:r>
      <w:r w:rsidR="0094478F" w:rsidRPr="00A876EA">
        <w:rPr>
          <w:rFonts w:asciiTheme="minorHAnsi" w:hAnsiTheme="minorHAnsi" w:cstheme="minorHAnsi"/>
        </w:rPr>
        <w:t>;</w:t>
      </w:r>
      <w:r w:rsidR="00AD7A8F" w:rsidRPr="00A876EA">
        <w:rPr>
          <w:rFonts w:asciiTheme="minorHAnsi" w:hAnsiTheme="minorHAnsi" w:cstheme="minorHAnsi"/>
        </w:rPr>
        <w:t xml:space="preserve"> also smaller cars like Peugeot 308, Renault </w:t>
      </w:r>
      <w:proofErr w:type="spellStart"/>
      <w:r w:rsidR="00AD7A8F" w:rsidRPr="00A876EA">
        <w:rPr>
          <w:rFonts w:asciiTheme="minorHAnsi" w:hAnsiTheme="minorHAnsi" w:cstheme="minorHAnsi"/>
        </w:rPr>
        <w:t>Megane</w:t>
      </w:r>
      <w:proofErr w:type="spellEnd"/>
      <w:r w:rsidR="0094478F" w:rsidRPr="00A876EA">
        <w:rPr>
          <w:rFonts w:asciiTheme="minorHAnsi" w:hAnsiTheme="minorHAnsi" w:cstheme="minorHAnsi"/>
        </w:rPr>
        <w:t>, Mercedes A, Audi A3</w:t>
      </w:r>
      <w:r w:rsidR="00AD7A8F" w:rsidRPr="00A876EA">
        <w:rPr>
          <w:rFonts w:asciiTheme="minorHAnsi" w:hAnsiTheme="minorHAnsi" w:cstheme="minorHAnsi"/>
        </w:rPr>
        <w:t xml:space="preserve"> and </w:t>
      </w:r>
      <w:r w:rsidR="0094478F" w:rsidRPr="00A876EA">
        <w:rPr>
          <w:rFonts w:asciiTheme="minorHAnsi" w:hAnsiTheme="minorHAnsi" w:cstheme="minorHAnsi"/>
        </w:rPr>
        <w:t xml:space="preserve">Volkswagen Golf </w:t>
      </w:r>
      <w:r w:rsidR="00AD7A8F" w:rsidRPr="00A876EA">
        <w:rPr>
          <w:rFonts w:asciiTheme="minorHAnsi" w:hAnsiTheme="minorHAnsi" w:cstheme="minorHAnsi"/>
        </w:rPr>
        <w:t>are</w:t>
      </w:r>
      <w:r w:rsidR="00C236AB" w:rsidRPr="00A876EA">
        <w:rPr>
          <w:rFonts w:asciiTheme="minorHAnsi" w:hAnsiTheme="minorHAnsi" w:cstheme="minorHAnsi"/>
        </w:rPr>
        <w:t xml:space="preserve"> almost</w:t>
      </w:r>
      <w:r w:rsidR="00AD7A8F" w:rsidRPr="00A876EA">
        <w:rPr>
          <w:rFonts w:asciiTheme="minorHAnsi" w:hAnsiTheme="minorHAnsi" w:cstheme="minorHAnsi"/>
        </w:rPr>
        <w:t xml:space="preserve"> 1.80 meters wide). For the maximum score the</w:t>
      </w:r>
      <w:r w:rsidR="00215966" w:rsidRPr="00A876EA">
        <w:rPr>
          <w:rFonts w:asciiTheme="minorHAnsi" w:hAnsiTheme="minorHAnsi" w:cstheme="minorHAnsi"/>
        </w:rPr>
        <w:t xml:space="preserve"> normative car can just turn into the parking bay without reversing, when using the ideal driving line.</w:t>
      </w:r>
      <w:r w:rsidR="0094478F" w:rsidRPr="00A876EA">
        <w:rPr>
          <w:rFonts w:asciiTheme="minorHAnsi" w:hAnsiTheme="minorHAnsi" w:cstheme="minorHAnsi"/>
        </w:rPr>
        <w:t xml:space="preserve"> In day to day practice drivers might need to reverse to get in and out the parking bay, not using the ideal driving line.</w:t>
      </w:r>
      <w:r w:rsidR="00215966" w:rsidRPr="00A876EA">
        <w:rPr>
          <w:rFonts w:asciiTheme="minorHAnsi" w:hAnsiTheme="minorHAnsi" w:cstheme="minorHAnsi"/>
        </w:rPr>
        <w:t xml:space="preserve"> </w:t>
      </w:r>
      <w:r w:rsidR="00C236AB" w:rsidRPr="00A876EA">
        <w:rPr>
          <w:rFonts w:asciiTheme="minorHAnsi" w:hAnsiTheme="minorHAnsi" w:cstheme="minorHAnsi"/>
        </w:rPr>
        <w:t xml:space="preserve">At </w:t>
      </w:r>
      <w:r w:rsidR="00215966" w:rsidRPr="00A876EA">
        <w:rPr>
          <w:rFonts w:asciiTheme="minorHAnsi" w:hAnsiTheme="minorHAnsi" w:cstheme="minorHAnsi"/>
        </w:rPr>
        <w:t>lower scores reverse</w:t>
      </w:r>
      <w:r w:rsidR="00C236AB" w:rsidRPr="00A876EA">
        <w:rPr>
          <w:rFonts w:asciiTheme="minorHAnsi" w:hAnsiTheme="minorHAnsi" w:cstheme="minorHAnsi"/>
        </w:rPr>
        <w:t xml:space="preserve"> movements</w:t>
      </w:r>
      <w:r w:rsidR="00215966" w:rsidRPr="00A876EA">
        <w:rPr>
          <w:rFonts w:asciiTheme="minorHAnsi" w:hAnsiTheme="minorHAnsi" w:cstheme="minorHAnsi"/>
        </w:rPr>
        <w:t xml:space="preserve"> </w:t>
      </w:r>
      <w:r w:rsidR="0094478F" w:rsidRPr="00A876EA">
        <w:rPr>
          <w:rFonts w:asciiTheme="minorHAnsi" w:hAnsiTheme="minorHAnsi" w:cstheme="minorHAnsi"/>
        </w:rPr>
        <w:t xml:space="preserve">always </w:t>
      </w:r>
      <w:r w:rsidR="00C236AB" w:rsidRPr="00A876EA">
        <w:rPr>
          <w:rFonts w:asciiTheme="minorHAnsi" w:hAnsiTheme="minorHAnsi" w:cstheme="minorHAnsi"/>
        </w:rPr>
        <w:t xml:space="preserve">will be necessary, </w:t>
      </w:r>
      <w:r w:rsidR="00215966" w:rsidRPr="00A876EA">
        <w:rPr>
          <w:rFonts w:asciiTheme="minorHAnsi" w:hAnsiTheme="minorHAnsi" w:cstheme="minorHAnsi"/>
        </w:rPr>
        <w:t>to get in</w:t>
      </w:r>
      <w:r w:rsidR="00C236AB" w:rsidRPr="00A876EA">
        <w:rPr>
          <w:rFonts w:asciiTheme="minorHAnsi" w:hAnsiTheme="minorHAnsi" w:cstheme="minorHAnsi"/>
        </w:rPr>
        <w:t xml:space="preserve"> and out</w:t>
      </w:r>
      <w:r w:rsidR="00215966" w:rsidRPr="00A876EA">
        <w:rPr>
          <w:rFonts w:asciiTheme="minorHAnsi" w:hAnsiTheme="minorHAnsi" w:cstheme="minorHAnsi"/>
        </w:rPr>
        <w:t xml:space="preserve"> the parking bay.</w:t>
      </w:r>
    </w:p>
    <w:p w14:paraId="3E15C96E" w14:textId="77777777" w:rsidR="00F26793" w:rsidRPr="00A876EA" w:rsidRDefault="00F26793" w:rsidP="0094478F">
      <w:pPr>
        <w:spacing w:after="0"/>
        <w:rPr>
          <w:rFonts w:asciiTheme="minorHAnsi" w:hAnsiTheme="minorHAnsi" w:cstheme="minorHAnsi"/>
        </w:rPr>
      </w:pPr>
    </w:p>
    <w:p w14:paraId="64DD4572" w14:textId="77777777" w:rsidR="0094478F" w:rsidRPr="00A876EA" w:rsidRDefault="00BA501F" w:rsidP="0094478F">
      <w:pPr>
        <w:spacing w:after="0"/>
        <w:rPr>
          <w:rFonts w:asciiTheme="minorHAnsi" w:hAnsiTheme="minorHAnsi" w:cstheme="minorHAnsi"/>
        </w:rPr>
      </w:pPr>
      <w:r w:rsidRPr="00A876EA">
        <w:rPr>
          <w:rFonts w:asciiTheme="minorHAnsi" w:hAnsiTheme="minorHAnsi" w:cstheme="minorHAnsi"/>
          <w:noProof/>
          <w:lang w:val="nl-NL" w:eastAsia="zh-CN"/>
        </w:rPr>
        <w:drawing>
          <wp:inline distT="0" distB="0" distL="0" distR="0" wp14:anchorId="4391C8A6" wp14:editId="4ACB5DF3">
            <wp:extent cx="2604012" cy="25603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935" cy="2560244"/>
                    </a:xfrm>
                    <a:prstGeom prst="rect">
                      <a:avLst/>
                    </a:prstGeom>
                    <a:noFill/>
                    <a:ln>
                      <a:noFill/>
                    </a:ln>
                  </pic:spPr>
                </pic:pic>
              </a:graphicData>
            </a:graphic>
          </wp:inline>
        </w:drawing>
      </w:r>
      <w:r w:rsidR="00AD7A8F" w:rsidRPr="00A876EA">
        <w:rPr>
          <w:rFonts w:asciiTheme="minorHAnsi" w:hAnsiTheme="minorHAnsi" w:cstheme="minorHAnsi"/>
        </w:rPr>
        <w:br/>
        <w:t>Parking angles can be measured directly with a gradient device or estimated from the tangent at the front side of the parking bay: 90</w:t>
      </w:r>
      <w:r w:rsidR="00A518D1" w:rsidRPr="00A876EA">
        <w:rPr>
          <w:rFonts w:asciiTheme="minorHAnsi" w:hAnsiTheme="minorHAnsi" w:cstheme="minorHAnsi"/>
        </w:rPr>
        <w:t>°: 0,00 ; 85°: 0,09</w:t>
      </w:r>
      <w:r w:rsidR="0094478F" w:rsidRPr="00A876EA">
        <w:rPr>
          <w:rFonts w:asciiTheme="minorHAnsi" w:hAnsiTheme="minorHAnsi" w:cstheme="minorHAnsi"/>
        </w:rPr>
        <w:t>cm/meter</w:t>
      </w:r>
      <w:r w:rsidR="00A518D1" w:rsidRPr="00A876EA">
        <w:rPr>
          <w:rFonts w:asciiTheme="minorHAnsi" w:hAnsiTheme="minorHAnsi" w:cstheme="minorHAnsi"/>
        </w:rPr>
        <w:t xml:space="preserve"> ; 80°: 0,18</w:t>
      </w:r>
      <w:r w:rsidR="0094478F" w:rsidRPr="00A876EA">
        <w:rPr>
          <w:rFonts w:asciiTheme="minorHAnsi" w:hAnsiTheme="minorHAnsi" w:cstheme="minorHAnsi"/>
        </w:rPr>
        <w:t>cm/meter</w:t>
      </w:r>
      <w:r w:rsidR="00A518D1" w:rsidRPr="00A876EA">
        <w:rPr>
          <w:rFonts w:asciiTheme="minorHAnsi" w:hAnsiTheme="minorHAnsi" w:cstheme="minorHAnsi"/>
        </w:rPr>
        <w:t xml:space="preserve"> ; 75°: 0,27</w:t>
      </w:r>
      <w:r w:rsidR="0094478F" w:rsidRPr="00A876EA">
        <w:rPr>
          <w:rFonts w:asciiTheme="minorHAnsi" w:hAnsiTheme="minorHAnsi" w:cstheme="minorHAnsi"/>
        </w:rPr>
        <w:t>cm/meter</w:t>
      </w:r>
      <w:r w:rsidR="00A518D1" w:rsidRPr="00A876EA">
        <w:rPr>
          <w:rFonts w:asciiTheme="minorHAnsi" w:hAnsiTheme="minorHAnsi" w:cstheme="minorHAnsi"/>
        </w:rPr>
        <w:t xml:space="preserve"> ; </w:t>
      </w:r>
      <w:r w:rsidR="00AC1867" w:rsidRPr="00A876EA">
        <w:rPr>
          <w:rFonts w:asciiTheme="minorHAnsi" w:hAnsiTheme="minorHAnsi" w:cstheme="minorHAnsi"/>
        </w:rPr>
        <w:t>7</w:t>
      </w:r>
      <w:r w:rsidR="00A518D1" w:rsidRPr="00A876EA">
        <w:rPr>
          <w:rFonts w:asciiTheme="minorHAnsi" w:hAnsiTheme="minorHAnsi" w:cstheme="minorHAnsi"/>
        </w:rPr>
        <w:t>0°</w:t>
      </w:r>
      <w:r w:rsidR="00AC1867" w:rsidRPr="00A876EA">
        <w:rPr>
          <w:rFonts w:asciiTheme="minorHAnsi" w:hAnsiTheme="minorHAnsi" w:cstheme="minorHAnsi"/>
        </w:rPr>
        <w:t>: 0,36</w:t>
      </w:r>
      <w:r w:rsidR="0094478F" w:rsidRPr="00A876EA">
        <w:rPr>
          <w:rFonts w:asciiTheme="minorHAnsi" w:hAnsiTheme="minorHAnsi" w:cstheme="minorHAnsi"/>
        </w:rPr>
        <w:t>cm/meter</w:t>
      </w:r>
      <w:r w:rsidR="00AC1867" w:rsidRPr="00A876EA">
        <w:rPr>
          <w:rFonts w:asciiTheme="minorHAnsi" w:hAnsiTheme="minorHAnsi" w:cstheme="minorHAnsi"/>
        </w:rPr>
        <w:t xml:space="preserve"> ; 6</w:t>
      </w:r>
      <w:r w:rsidR="00A518D1" w:rsidRPr="00A876EA">
        <w:rPr>
          <w:rFonts w:asciiTheme="minorHAnsi" w:hAnsiTheme="minorHAnsi" w:cstheme="minorHAnsi"/>
        </w:rPr>
        <w:t>5°: 0,</w:t>
      </w:r>
      <w:r w:rsidR="00AC1867" w:rsidRPr="00A876EA">
        <w:rPr>
          <w:rFonts w:asciiTheme="minorHAnsi" w:hAnsiTheme="minorHAnsi" w:cstheme="minorHAnsi"/>
        </w:rPr>
        <w:t>47</w:t>
      </w:r>
      <w:r w:rsidR="0094478F" w:rsidRPr="00A876EA">
        <w:rPr>
          <w:rFonts w:asciiTheme="minorHAnsi" w:hAnsiTheme="minorHAnsi" w:cstheme="minorHAnsi"/>
        </w:rPr>
        <w:t>cm/meter</w:t>
      </w:r>
      <w:r w:rsidR="00A518D1" w:rsidRPr="00A876EA">
        <w:rPr>
          <w:rFonts w:asciiTheme="minorHAnsi" w:hAnsiTheme="minorHAnsi" w:cstheme="minorHAnsi"/>
        </w:rPr>
        <w:t xml:space="preserve"> ; </w:t>
      </w:r>
      <w:r w:rsidR="00AC1867" w:rsidRPr="00A876EA">
        <w:rPr>
          <w:rFonts w:asciiTheme="minorHAnsi" w:hAnsiTheme="minorHAnsi" w:cstheme="minorHAnsi"/>
        </w:rPr>
        <w:t>6</w:t>
      </w:r>
      <w:r w:rsidR="00A518D1" w:rsidRPr="00A876EA">
        <w:rPr>
          <w:rFonts w:asciiTheme="minorHAnsi" w:hAnsiTheme="minorHAnsi" w:cstheme="minorHAnsi"/>
        </w:rPr>
        <w:t>0°: 0,</w:t>
      </w:r>
      <w:r w:rsidR="00AC1867" w:rsidRPr="00A876EA">
        <w:rPr>
          <w:rFonts w:asciiTheme="minorHAnsi" w:hAnsiTheme="minorHAnsi" w:cstheme="minorHAnsi"/>
        </w:rPr>
        <w:t>5</w:t>
      </w:r>
      <w:r w:rsidR="00A518D1" w:rsidRPr="00A876EA">
        <w:rPr>
          <w:rFonts w:asciiTheme="minorHAnsi" w:hAnsiTheme="minorHAnsi" w:cstheme="minorHAnsi"/>
        </w:rPr>
        <w:t>8</w:t>
      </w:r>
      <w:r w:rsidR="0094478F" w:rsidRPr="00A876EA">
        <w:rPr>
          <w:rFonts w:asciiTheme="minorHAnsi" w:hAnsiTheme="minorHAnsi" w:cstheme="minorHAnsi"/>
        </w:rPr>
        <w:t>cm/meter</w:t>
      </w:r>
      <w:r w:rsidR="00A518D1" w:rsidRPr="00A876EA">
        <w:rPr>
          <w:rFonts w:asciiTheme="minorHAnsi" w:hAnsiTheme="minorHAnsi" w:cstheme="minorHAnsi"/>
        </w:rPr>
        <w:t xml:space="preserve"> ; </w:t>
      </w:r>
      <w:r w:rsidR="00AC1867" w:rsidRPr="00A876EA">
        <w:rPr>
          <w:rFonts w:asciiTheme="minorHAnsi" w:hAnsiTheme="minorHAnsi" w:cstheme="minorHAnsi"/>
        </w:rPr>
        <w:t>5</w:t>
      </w:r>
      <w:r w:rsidR="00A518D1" w:rsidRPr="00A876EA">
        <w:rPr>
          <w:rFonts w:asciiTheme="minorHAnsi" w:hAnsiTheme="minorHAnsi" w:cstheme="minorHAnsi"/>
        </w:rPr>
        <w:t>5°: 0,7</w:t>
      </w:r>
      <w:r w:rsidR="00AC1867" w:rsidRPr="00A876EA">
        <w:rPr>
          <w:rFonts w:asciiTheme="minorHAnsi" w:hAnsiTheme="minorHAnsi" w:cstheme="minorHAnsi"/>
        </w:rPr>
        <w:t>0</w:t>
      </w:r>
      <w:r w:rsidR="0094478F" w:rsidRPr="00A876EA">
        <w:rPr>
          <w:rFonts w:asciiTheme="minorHAnsi" w:hAnsiTheme="minorHAnsi" w:cstheme="minorHAnsi"/>
        </w:rPr>
        <w:t>cm/meter</w:t>
      </w:r>
      <w:r w:rsidR="00A518D1" w:rsidRPr="00A876EA">
        <w:rPr>
          <w:rFonts w:asciiTheme="minorHAnsi" w:hAnsiTheme="minorHAnsi" w:cstheme="minorHAnsi"/>
        </w:rPr>
        <w:t xml:space="preserve"> ;</w:t>
      </w:r>
      <w:r w:rsidR="00AC1867" w:rsidRPr="00A876EA">
        <w:rPr>
          <w:rFonts w:asciiTheme="minorHAnsi" w:hAnsiTheme="minorHAnsi" w:cstheme="minorHAnsi"/>
        </w:rPr>
        <w:t xml:space="preserve"> 50°: 0,84</w:t>
      </w:r>
      <w:r w:rsidR="0094478F" w:rsidRPr="00A876EA">
        <w:rPr>
          <w:rFonts w:asciiTheme="minorHAnsi" w:hAnsiTheme="minorHAnsi" w:cstheme="minorHAnsi"/>
        </w:rPr>
        <w:t>cm/meter</w:t>
      </w:r>
      <w:r w:rsidR="00AC1867" w:rsidRPr="00A876EA">
        <w:rPr>
          <w:rFonts w:asciiTheme="minorHAnsi" w:hAnsiTheme="minorHAnsi" w:cstheme="minorHAnsi"/>
        </w:rPr>
        <w:t xml:space="preserve"> ; 45°: 1,00</w:t>
      </w:r>
    </w:p>
    <w:p w14:paraId="17BE0101" w14:textId="77777777" w:rsidR="0094478F" w:rsidRPr="00A876EA" w:rsidRDefault="0094478F" w:rsidP="0094478F">
      <w:pPr>
        <w:spacing w:after="0"/>
        <w:rPr>
          <w:rFonts w:asciiTheme="minorHAnsi" w:hAnsiTheme="minorHAnsi" w:cstheme="minorHAnsi"/>
        </w:rPr>
      </w:pPr>
    </w:p>
    <w:p w14:paraId="6F394DFD" w14:textId="29572537" w:rsidR="00817507" w:rsidRPr="00A876EA" w:rsidRDefault="0094478F" w:rsidP="0094478F">
      <w:pPr>
        <w:spacing w:after="0"/>
        <w:rPr>
          <w:rFonts w:asciiTheme="minorHAnsi" w:hAnsiTheme="minorHAnsi" w:cstheme="minorHAnsi"/>
        </w:rPr>
      </w:pPr>
      <w:r w:rsidRPr="00A876EA">
        <w:rPr>
          <w:rFonts w:asciiTheme="minorHAnsi" w:hAnsiTheme="minorHAnsi" w:cstheme="minorHAnsi"/>
          <w:sz w:val="28"/>
          <w:szCs w:val="28"/>
        </w:rPr>
        <w:t>5</w:t>
      </w:r>
      <w:r w:rsidRPr="00A876EA">
        <w:rPr>
          <w:rFonts w:asciiTheme="minorHAnsi" w:hAnsiTheme="minorHAnsi" w:cstheme="minorHAnsi"/>
          <w:sz w:val="28"/>
          <w:szCs w:val="28"/>
        </w:rPr>
        <w:tab/>
        <w:t>Vehicle Ramps</w:t>
      </w:r>
      <w:r w:rsidR="00AD7A8F" w:rsidRPr="00A876EA">
        <w:rPr>
          <w:rFonts w:asciiTheme="minorHAnsi" w:hAnsiTheme="minorHAnsi" w:cstheme="minorHAnsi"/>
          <w:sz w:val="28"/>
          <w:szCs w:val="28"/>
        </w:rPr>
        <w:br/>
      </w:r>
      <w:r w:rsidR="00817507" w:rsidRPr="00A876EA">
        <w:rPr>
          <w:rFonts w:asciiTheme="minorHAnsi" w:hAnsiTheme="minorHAnsi" w:cstheme="minorHAnsi"/>
        </w:rPr>
        <w:t>A single level car park</w:t>
      </w:r>
      <w:r w:rsidR="008469D5">
        <w:rPr>
          <w:rFonts w:asciiTheme="minorHAnsi" w:hAnsiTheme="minorHAnsi" w:cstheme="minorHAnsi"/>
        </w:rPr>
        <w:t xml:space="preserve"> without ramps between the parking levels</w:t>
      </w:r>
      <w:r w:rsidR="00817507" w:rsidRPr="00A876EA">
        <w:rPr>
          <w:rFonts w:asciiTheme="minorHAnsi" w:hAnsiTheme="minorHAnsi" w:cstheme="minorHAnsi"/>
        </w:rPr>
        <w:t xml:space="preserve"> receives 10 point</w:t>
      </w:r>
      <w:r w:rsidR="00C236AB" w:rsidRPr="00A876EA">
        <w:rPr>
          <w:rFonts w:asciiTheme="minorHAnsi" w:hAnsiTheme="minorHAnsi" w:cstheme="minorHAnsi"/>
        </w:rPr>
        <w:t>s</w:t>
      </w:r>
      <w:r w:rsidR="00817507" w:rsidRPr="00A876EA">
        <w:rPr>
          <w:rFonts w:asciiTheme="minorHAnsi" w:hAnsiTheme="minorHAnsi" w:cstheme="minorHAnsi"/>
        </w:rPr>
        <w:t>. This includes an underground single level car park with only entry and exit ramps</w:t>
      </w:r>
      <w:r w:rsidR="00C236AB" w:rsidRPr="00A876EA">
        <w:rPr>
          <w:rFonts w:asciiTheme="minorHAnsi" w:hAnsiTheme="minorHAnsi" w:cstheme="minorHAnsi"/>
        </w:rPr>
        <w:t xml:space="preserve"> and no internal circulation ramps</w:t>
      </w:r>
      <w:r w:rsidR="00817507" w:rsidRPr="00A876EA">
        <w:rPr>
          <w:rFonts w:asciiTheme="minorHAnsi" w:hAnsiTheme="minorHAnsi" w:cstheme="minorHAnsi"/>
        </w:rPr>
        <w:t>.</w:t>
      </w:r>
    </w:p>
    <w:p w14:paraId="0471DFD2" w14:textId="77777777" w:rsidR="0094478F" w:rsidRPr="00A876EA" w:rsidRDefault="0094478F" w:rsidP="00AA75FA">
      <w:pPr>
        <w:spacing w:after="0"/>
        <w:rPr>
          <w:rFonts w:asciiTheme="minorHAnsi" w:hAnsiTheme="minorHAnsi" w:cstheme="minorHAnsi"/>
        </w:rPr>
      </w:pPr>
      <w:r w:rsidRPr="00A876EA">
        <w:rPr>
          <w:rFonts w:asciiTheme="minorHAnsi" w:hAnsiTheme="minorHAnsi" w:cstheme="minorHAnsi"/>
        </w:rPr>
        <w:lastRenderedPageBreak/>
        <w:t>5.4</w:t>
      </w:r>
      <w:r w:rsidRPr="00A876EA">
        <w:rPr>
          <w:rFonts w:asciiTheme="minorHAnsi" w:hAnsiTheme="minorHAnsi" w:cstheme="minorHAnsi"/>
        </w:rPr>
        <w:tab/>
      </w:r>
      <w:r w:rsidR="000B2897" w:rsidRPr="00A876EA">
        <w:rPr>
          <w:rFonts w:asciiTheme="minorHAnsi" w:hAnsiTheme="minorHAnsi" w:cstheme="minorHAnsi"/>
        </w:rPr>
        <w:t xml:space="preserve"> With a radius of 8 meters the chord</w:t>
      </w:r>
      <w:r w:rsidR="00F26793" w:rsidRPr="00A876EA">
        <w:rPr>
          <w:rFonts w:asciiTheme="minorHAnsi" w:hAnsiTheme="minorHAnsi" w:cstheme="minorHAnsi"/>
        </w:rPr>
        <w:t xml:space="preserve"> (deviation between curve and straight connection line between two points) </w:t>
      </w:r>
      <w:r w:rsidR="000B2897" w:rsidRPr="00A876EA">
        <w:rPr>
          <w:rFonts w:asciiTheme="minorHAnsi" w:hAnsiTheme="minorHAnsi" w:cstheme="minorHAnsi"/>
        </w:rPr>
        <w:t>over 4 meters length is 25cm. This can be measured with a line of 4 meters long with a marking point at the middle.</w:t>
      </w:r>
      <w:r w:rsidRPr="00A876EA">
        <w:rPr>
          <w:rFonts w:asciiTheme="minorHAnsi" w:hAnsiTheme="minorHAnsi" w:cstheme="minorHAnsi"/>
        </w:rPr>
        <w:t xml:space="preserve"> At a radius of 10 meters the chord over 4 meters length is 20 cm. If this is less, the radius is more than 10 meters.</w:t>
      </w:r>
    </w:p>
    <w:p w14:paraId="1FA426F9" w14:textId="77777777" w:rsidR="0094478F" w:rsidRPr="00A876EA" w:rsidRDefault="006B3AA8" w:rsidP="00AA75FA">
      <w:pPr>
        <w:spacing w:after="0"/>
        <w:rPr>
          <w:rFonts w:asciiTheme="minorHAnsi" w:eastAsia="Times New Roman" w:hAnsiTheme="minorHAnsi" w:cstheme="minorHAnsi"/>
          <w:color w:val="000000"/>
          <w:sz w:val="24"/>
          <w:szCs w:val="24"/>
          <w:lang w:val="nl-NL" w:eastAsia="nl-NL"/>
        </w:rPr>
      </w:pPr>
      <w:r>
        <w:rPr>
          <w:rFonts w:asciiTheme="minorHAnsi" w:eastAsia="Times New Roman" w:hAnsiTheme="minorHAnsi" w:cstheme="minorHAnsi"/>
          <w:color w:val="000000"/>
          <w:sz w:val="24"/>
          <w:szCs w:val="24"/>
          <w:lang w:val="nl-NL" w:eastAsia="nl-NL"/>
        </w:rPr>
        <w:pict w14:anchorId="76DFF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pt;height:260.4pt">
            <v:imagedata r:id="rId16" o:title=""/>
          </v:shape>
        </w:pict>
      </w:r>
    </w:p>
    <w:p w14:paraId="7777F452" w14:textId="77777777" w:rsidR="0094478F" w:rsidRPr="00A876EA" w:rsidRDefault="0094478F" w:rsidP="00AA75FA">
      <w:pPr>
        <w:spacing w:after="0"/>
        <w:rPr>
          <w:rFonts w:asciiTheme="minorHAnsi" w:hAnsiTheme="minorHAnsi" w:cstheme="minorHAnsi"/>
        </w:rPr>
      </w:pPr>
      <w:r w:rsidRPr="00A876EA">
        <w:rPr>
          <w:rFonts w:asciiTheme="minorHAnsi" w:eastAsia="Times New Roman" w:hAnsiTheme="minorHAnsi" w:cstheme="minorHAnsi"/>
          <w:color w:val="000000"/>
          <w:lang w:eastAsia="nl-NL"/>
        </w:rPr>
        <w:t>5.5</w:t>
      </w:r>
      <w:r w:rsidRPr="00A876EA">
        <w:rPr>
          <w:rFonts w:asciiTheme="minorHAnsi" w:eastAsia="Times New Roman" w:hAnsiTheme="minorHAnsi" w:cstheme="minorHAnsi"/>
          <w:color w:val="000000"/>
          <w:lang w:eastAsia="nl-NL"/>
        </w:rPr>
        <w:tab/>
        <w:t xml:space="preserve">Easy access to curved and straight ramps is important for (perceived) safety while driving through the car park. Narrow </w:t>
      </w:r>
      <w:r w:rsidRPr="00A876EA">
        <w:rPr>
          <w:rFonts w:asciiTheme="minorHAnsi" w:hAnsiTheme="minorHAnsi" w:cstheme="minorHAnsi"/>
        </w:rPr>
        <w:t>90° turns to ramps or even U-turns should be avoided.</w:t>
      </w:r>
    </w:p>
    <w:p w14:paraId="4FE4F423" w14:textId="77777777" w:rsidR="0094478F" w:rsidRPr="00A876EA" w:rsidRDefault="0094478F" w:rsidP="00AA75FA">
      <w:pPr>
        <w:spacing w:after="0"/>
        <w:rPr>
          <w:rFonts w:asciiTheme="minorHAnsi" w:eastAsia="Times New Roman" w:hAnsiTheme="minorHAnsi" w:cstheme="minorHAnsi"/>
          <w:color w:val="000000"/>
          <w:lang w:eastAsia="nl-NL"/>
        </w:rPr>
      </w:pPr>
      <w:r w:rsidRPr="00A876EA">
        <w:rPr>
          <w:rFonts w:asciiTheme="minorHAnsi" w:hAnsiTheme="minorHAnsi" w:cstheme="minorHAnsi"/>
        </w:rPr>
        <w:t>5.6.</w:t>
      </w:r>
      <w:r w:rsidRPr="00A876EA">
        <w:rPr>
          <w:rFonts w:asciiTheme="minorHAnsi" w:hAnsiTheme="minorHAnsi" w:cstheme="minorHAnsi"/>
        </w:rPr>
        <w:tab/>
        <w:t xml:space="preserve">Ramped parking floors bring discomfort for the parkers, especially while getting in and out of the car, and cause additional </w:t>
      </w:r>
      <w:r w:rsidR="0090633C" w:rsidRPr="00A876EA">
        <w:rPr>
          <w:rFonts w:asciiTheme="minorHAnsi" w:hAnsiTheme="minorHAnsi" w:cstheme="minorHAnsi"/>
        </w:rPr>
        <w:t xml:space="preserve">damaging </w:t>
      </w:r>
      <w:r w:rsidRPr="00A876EA">
        <w:rPr>
          <w:rFonts w:asciiTheme="minorHAnsi" w:hAnsiTheme="minorHAnsi" w:cstheme="minorHAnsi"/>
        </w:rPr>
        <w:t xml:space="preserve">risk with buggies and shopping carts. A slope of 5% means 5cm per meter. </w:t>
      </w:r>
    </w:p>
    <w:p w14:paraId="1D76B06B" w14:textId="77777777" w:rsidR="0094478F" w:rsidRPr="00A876EA" w:rsidRDefault="0094478F" w:rsidP="00AA75FA">
      <w:pPr>
        <w:spacing w:after="0"/>
        <w:rPr>
          <w:rFonts w:asciiTheme="minorHAnsi" w:hAnsiTheme="minorHAnsi" w:cstheme="minorHAnsi"/>
        </w:rPr>
      </w:pPr>
    </w:p>
    <w:p w14:paraId="6D5ABA35" w14:textId="77777777" w:rsidR="006B73CC" w:rsidRPr="00A876EA" w:rsidRDefault="0094478F" w:rsidP="0094478F">
      <w:pPr>
        <w:rPr>
          <w:rFonts w:asciiTheme="minorHAnsi" w:hAnsiTheme="minorHAnsi" w:cstheme="minorHAnsi"/>
          <w:sz w:val="28"/>
          <w:szCs w:val="28"/>
        </w:rPr>
      </w:pPr>
      <w:r w:rsidRPr="00A876EA">
        <w:rPr>
          <w:rFonts w:asciiTheme="minorHAnsi" w:hAnsiTheme="minorHAnsi" w:cstheme="minorHAnsi"/>
          <w:sz w:val="28"/>
          <w:szCs w:val="28"/>
        </w:rPr>
        <w:t>6</w:t>
      </w:r>
      <w:r w:rsidRPr="00A876EA">
        <w:rPr>
          <w:rFonts w:asciiTheme="minorHAnsi" w:hAnsiTheme="minorHAnsi" w:cstheme="minorHAnsi"/>
          <w:sz w:val="28"/>
          <w:szCs w:val="28"/>
        </w:rPr>
        <w:tab/>
      </w:r>
      <w:r w:rsidR="006B73CC" w:rsidRPr="00A876EA">
        <w:rPr>
          <w:rFonts w:asciiTheme="minorHAnsi" w:hAnsiTheme="minorHAnsi" w:cstheme="minorHAnsi"/>
          <w:sz w:val="28"/>
          <w:szCs w:val="28"/>
        </w:rPr>
        <w:t xml:space="preserve">Pedestrian </w:t>
      </w:r>
      <w:r w:rsidRPr="00A876EA">
        <w:rPr>
          <w:rFonts w:asciiTheme="minorHAnsi" w:hAnsiTheme="minorHAnsi" w:cstheme="minorHAnsi"/>
          <w:sz w:val="28"/>
          <w:szCs w:val="28"/>
        </w:rPr>
        <w:t>Access</w:t>
      </w:r>
    </w:p>
    <w:p w14:paraId="4CA66C14" w14:textId="77777777" w:rsidR="006B73CC" w:rsidRPr="00A876EA" w:rsidRDefault="006B73CC" w:rsidP="00C05E34">
      <w:pPr>
        <w:spacing w:after="0"/>
        <w:rPr>
          <w:rFonts w:asciiTheme="minorHAnsi" w:hAnsiTheme="minorHAnsi" w:cstheme="minorHAnsi"/>
        </w:rPr>
      </w:pPr>
      <w:r w:rsidRPr="00A876EA">
        <w:rPr>
          <w:rFonts w:asciiTheme="minorHAnsi" w:hAnsiTheme="minorHAnsi" w:cstheme="minorHAnsi"/>
        </w:rPr>
        <w:t>This section deals with stairwells and elevators</w:t>
      </w:r>
      <w:r w:rsidR="00E0674A" w:rsidRPr="00A876EA">
        <w:rPr>
          <w:rFonts w:asciiTheme="minorHAnsi" w:hAnsiTheme="minorHAnsi" w:cstheme="minorHAnsi"/>
        </w:rPr>
        <w:t xml:space="preserve"> in the car park and pedestrian routes including pedestrian entrances</w:t>
      </w:r>
      <w:r w:rsidR="0090633C" w:rsidRPr="00A876EA">
        <w:rPr>
          <w:rFonts w:asciiTheme="minorHAnsi" w:hAnsiTheme="minorHAnsi" w:cstheme="minorHAnsi"/>
        </w:rPr>
        <w:t xml:space="preserve"> for general use by parking customers</w:t>
      </w:r>
      <w:r w:rsidR="00E0674A" w:rsidRPr="00A876EA">
        <w:rPr>
          <w:rFonts w:asciiTheme="minorHAnsi" w:hAnsiTheme="minorHAnsi" w:cstheme="minorHAnsi"/>
        </w:rPr>
        <w:t>.</w:t>
      </w:r>
      <w:r w:rsidRPr="00A876EA">
        <w:rPr>
          <w:rFonts w:asciiTheme="minorHAnsi" w:hAnsiTheme="minorHAnsi" w:cstheme="minorHAnsi"/>
        </w:rPr>
        <w:t xml:space="preserve"> </w:t>
      </w:r>
      <w:r w:rsidR="00A76D61" w:rsidRPr="00A876EA">
        <w:rPr>
          <w:rFonts w:asciiTheme="minorHAnsi" w:hAnsiTheme="minorHAnsi" w:cstheme="minorHAnsi"/>
        </w:rPr>
        <w:t>Dedicated elevators for specific user groups (</w:t>
      </w:r>
      <w:proofErr w:type="gramStart"/>
      <w:r w:rsidR="00A76D61" w:rsidRPr="00A876EA">
        <w:rPr>
          <w:rFonts w:asciiTheme="minorHAnsi" w:hAnsiTheme="minorHAnsi" w:cstheme="minorHAnsi"/>
        </w:rPr>
        <w:t>i.e.</w:t>
      </w:r>
      <w:proofErr w:type="gramEnd"/>
      <w:r w:rsidR="00A76D61" w:rsidRPr="00A876EA">
        <w:rPr>
          <w:rFonts w:asciiTheme="minorHAnsi" w:hAnsiTheme="minorHAnsi" w:cstheme="minorHAnsi"/>
        </w:rPr>
        <w:t xml:space="preserve"> residents) and emergency exits should not be considered here. In case of more </w:t>
      </w:r>
      <w:proofErr w:type="gramStart"/>
      <w:r w:rsidR="00A76D61" w:rsidRPr="00A876EA">
        <w:rPr>
          <w:rFonts w:asciiTheme="minorHAnsi" w:hAnsiTheme="minorHAnsi" w:cstheme="minorHAnsi"/>
        </w:rPr>
        <w:t>public</w:t>
      </w:r>
      <w:proofErr w:type="gramEnd"/>
      <w:r w:rsidR="00A76D61" w:rsidRPr="00A876EA">
        <w:rPr>
          <w:rFonts w:asciiTheme="minorHAnsi" w:hAnsiTheme="minorHAnsi" w:cstheme="minorHAnsi"/>
        </w:rPr>
        <w:t xml:space="preserve"> accessible stairwells and/or elevators the average is to be assessed. If there is a clear hierarchy of main stairwells and secondary facilities, th</w:t>
      </w:r>
      <w:r w:rsidR="0090633C" w:rsidRPr="00A876EA">
        <w:rPr>
          <w:rFonts w:asciiTheme="minorHAnsi" w:hAnsiTheme="minorHAnsi" w:cstheme="minorHAnsi"/>
        </w:rPr>
        <w:t>e score</w:t>
      </w:r>
      <w:r w:rsidR="00A76D61" w:rsidRPr="00A876EA">
        <w:rPr>
          <w:rFonts w:asciiTheme="minorHAnsi" w:hAnsiTheme="minorHAnsi" w:cstheme="minorHAnsi"/>
        </w:rPr>
        <w:t xml:space="preserve"> can be compensated in the last item of the bonus/m</w:t>
      </w:r>
      <w:r w:rsidR="00037EAB" w:rsidRPr="00A876EA">
        <w:rPr>
          <w:rFonts w:asciiTheme="minorHAnsi" w:hAnsiTheme="minorHAnsi" w:cstheme="minorHAnsi"/>
        </w:rPr>
        <w:t>in</w:t>
      </w:r>
      <w:r w:rsidR="00A76D61" w:rsidRPr="00A876EA">
        <w:rPr>
          <w:rFonts w:asciiTheme="minorHAnsi" w:hAnsiTheme="minorHAnsi" w:cstheme="minorHAnsi"/>
        </w:rPr>
        <w:t>us section</w:t>
      </w:r>
      <w:r w:rsidR="001F485F" w:rsidRPr="00A876EA">
        <w:rPr>
          <w:rFonts w:asciiTheme="minorHAnsi" w:hAnsiTheme="minorHAnsi" w:cstheme="minorHAnsi"/>
        </w:rPr>
        <w:t>.</w:t>
      </w:r>
    </w:p>
    <w:p w14:paraId="278D199A" w14:textId="77777777" w:rsidR="004B7495" w:rsidRPr="00A876EA" w:rsidRDefault="004B7495" w:rsidP="00C05E34">
      <w:pPr>
        <w:spacing w:after="0"/>
        <w:rPr>
          <w:rFonts w:asciiTheme="minorHAnsi" w:hAnsiTheme="minorHAnsi" w:cstheme="minorHAnsi"/>
        </w:rPr>
      </w:pPr>
      <w:r w:rsidRPr="00A876EA">
        <w:rPr>
          <w:rFonts w:asciiTheme="minorHAnsi" w:hAnsiTheme="minorHAnsi" w:cstheme="minorHAnsi"/>
        </w:rPr>
        <w:t>6.3</w:t>
      </w:r>
      <w:r w:rsidRPr="00A876EA">
        <w:rPr>
          <w:rFonts w:asciiTheme="minorHAnsi" w:hAnsiTheme="minorHAnsi" w:cstheme="minorHAnsi"/>
        </w:rPr>
        <w:tab/>
        <w:t>Pedestrian entrance doors refer to entrance from outside the car park.</w:t>
      </w:r>
    </w:p>
    <w:p w14:paraId="6B1BF6B8" w14:textId="77777777" w:rsidR="001F485F" w:rsidRPr="00A876EA" w:rsidRDefault="001F485F" w:rsidP="00C05E34">
      <w:pPr>
        <w:spacing w:after="0"/>
        <w:rPr>
          <w:rFonts w:asciiTheme="minorHAnsi" w:hAnsiTheme="minorHAnsi" w:cstheme="minorHAnsi"/>
        </w:rPr>
      </w:pPr>
      <w:r w:rsidRPr="00A876EA">
        <w:rPr>
          <w:rFonts w:asciiTheme="minorHAnsi" w:hAnsiTheme="minorHAnsi" w:cstheme="minorHAnsi"/>
        </w:rPr>
        <w:t>6.4</w:t>
      </w:r>
      <w:r w:rsidRPr="00A876EA">
        <w:rPr>
          <w:rFonts w:asciiTheme="minorHAnsi" w:hAnsiTheme="minorHAnsi" w:cstheme="minorHAnsi"/>
        </w:rPr>
        <w:tab/>
        <w:t>Controlled pedestrian access</w:t>
      </w:r>
      <w:r w:rsidR="004B7495" w:rsidRPr="00A876EA">
        <w:rPr>
          <w:rFonts w:asciiTheme="minorHAnsi" w:hAnsiTheme="minorHAnsi" w:cstheme="minorHAnsi"/>
        </w:rPr>
        <w:t xml:space="preserve"> during daytime</w:t>
      </w:r>
      <w:r w:rsidRPr="00A876EA">
        <w:rPr>
          <w:rFonts w:asciiTheme="minorHAnsi" w:hAnsiTheme="minorHAnsi" w:cstheme="minorHAnsi"/>
        </w:rPr>
        <w:t xml:space="preserve"> will be </w:t>
      </w:r>
      <w:r w:rsidR="0090633C" w:rsidRPr="00A876EA">
        <w:rPr>
          <w:rFonts w:asciiTheme="minorHAnsi" w:hAnsiTheme="minorHAnsi" w:cstheme="minorHAnsi"/>
        </w:rPr>
        <w:t>assessed here</w:t>
      </w:r>
      <w:r w:rsidRPr="00A876EA">
        <w:rPr>
          <w:rFonts w:asciiTheme="minorHAnsi" w:hAnsiTheme="minorHAnsi" w:cstheme="minorHAnsi"/>
        </w:rPr>
        <w:t xml:space="preserve">. </w:t>
      </w:r>
      <w:r w:rsidR="0090633C" w:rsidRPr="00A876EA">
        <w:rPr>
          <w:rFonts w:asciiTheme="minorHAnsi" w:hAnsiTheme="minorHAnsi" w:cstheme="minorHAnsi"/>
        </w:rPr>
        <w:t>C</w:t>
      </w:r>
      <w:r w:rsidRPr="00A876EA">
        <w:rPr>
          <w:rFonts w:asciiTheme="minorHAnsi" w:hAnsiTheme="minorHAnsi" w:cstheme="minorHAnsi"/>
        </w:rPr>
        <w:t>ar park access with season ticket ID-devices during evening and night,</w:t>
      </w:r>
      <w:r w:rsidR="004D07B0" w:rsidRPr="00A876EA">
        <w:rPr>
          <w:rFonts w:asciiTheme="minorHAnsi" w:hAnsiTheme="minorHAnsi" w:cstheme="minorHAnsi"/>
        </w:rPr>
        <w:t xml:space="preserve"> will be assessed in the next chapter</w:t>
      </w:r>
      <w:r w:rsidR="00F00989" w:rsidRPr="00A876EA">
        <w:rPr>
          <w:rFonts w:asciiTheme="minorHAnsi" w:hAnsiTheme="minorHAnsi" w:cstheme="minorHAnsi"/>
        </w:rPr>
        <w:t xml:space="preserve"> at item 7.7</w:t>
      </w:r>
      <w:r w:rsidR="004D07B0" w:rsidRPr="00A876EA">
        <w:rPr>
          <w:rFonts w:asciiTheme="minorHAnsi" w:hAnsiTheme="minorHAnsi" w:cstheme="minorHAnsi"/>
        </w:rPr>
        <w:t>.</w:t>
      </w:r>
    </w:p>
    <w:p w14:paraId="2AD4DF84" w14:textId="77777777" w:rsidR="004B7495" w:rsidRPr="00A876EA" w:rsidRDefault="004B7495" w:rsidP="00C05E34">
      <w:pPr>
        <w:spacing w:after="0"/>
        <w:rPr>
          <w:rFonts w:asciiTheme="minorHAnsi" w:hAnsiTheme="minorHAnsi" w:cstheme="minorHAnsi"/>
        </w:rPr>
      </w:pPr>
      <w:r w:rsidRPr="00A876EA">
        <w:rPr>
          <w:rFonts w:asciiTheme="minorHAnsi" w:hAnsiTheme="minorHAnsi" w:cstheme="minorHAnsi"/>
        </w:rPr>
        <w:t>6.10</w:t>
      </w:r>
      <w:r w:rsidRPr="00A876EA">
        <w:rPr>
          <w:rFonts w:asciiTheme="minorHAnsi" w:hAnsiTheme="minorHAnsi" w:cstheme="minorHAnsi"/>
        </w:rPr>
        <w:tab/>
        <w:t xml:space="preserve">Doors directly to the parking area refer to the connection between elevator hall/staircase and the parking floor. The most valued connection is wide, </w:t>
      </w:r>
      <w:proofErr w:type="gramStart"/>
      <w:r w:rsidRPr="00A876EA">
        <w:rPr>
          <w:rFonts w:asciiTheme="minorHAnsi" w:hAnsiTheme="minorHAnsi" w:cstheme="minorHAnsi"/>
        </w:rPr>
        <w:t>open</w:t>
      </w:r>
      <w:proofErr w:type="gramEnd"/>
      <w:r w:rsidRPr="00A876EA">
        <w:rPr>
          <w:rFonts w:asciiTheme="minorHAnsi" w:hAnsiTheme="minorHAnsi" w:cstheme="minorHAnsi"/>
        </w:rPr>
        <w:t xml:space="preserve"> and transparent, to be valued at the maximum 7 points. A transparent glass door, to be opened by the visitor is valued at 3 or 5 points, depending on the width.</w:t>
      </w:r>
    </w:p>
    <w:p w14:paraId="438F895E" w14:textId="77777777" w:rsidR="0090633C" w:rsidRPr="00A876EA" w:rsidRDefault="0090633C" w:rsidP="00C05E34">
      <w:pPr>
        <w:spacing w:after="0"/>
        <w:rPr>
          <w:rFonts w:asciiTheme="minorHAnsi" w:hAnsiTheme="minorHAnsi" w:cstheme="minorHAnsi"/>
        </w:rPr>
      </w:pPr>
    </w:p>
    <w:p w14:paraId="7495C0C0" w14:textId="77777777" w:rsidR="004D07B0" w:rsidRPr="00A876EA" w:rsidRDefault="004B7495" w:rsidP="004D07B0">
      <w:pPr>
        <w:spacing w:after="0"/>
        <w:rPr>
          <w:rFonts w:asciiTheme="minorHAnsi" w:hAnsiTheme="minorHAnsi" w:cstheme="minorHAnsi"/>
        </w:rPr>
      </w:pPr>
      <w:r w:rsidRPr="00A876EA">
        <w:rPr>
          <w:rFonts w:asciiTheme="minorHAnsi" w:hAnsiTheme="minorHAnsi" w:cstheme="minorHAnsi"/>
          <w:sz w:val="28"/>
          <w:szCs w:val="28"/>
        </w:rPr>
        <w:t>7</w:t>
      </w:r>
      <w:r w:rsidRPr="00A876EA">
        <w:rPr>
          <w:rFonts w:asciiTheme="minorHAnsi" w:hAnsiTheme="minorHAnsi" w:cstheme="minorHAnsi"/>
          <w:sz w:val="28"/>
          <w:szCs w:val="28"/>
        </w:rPr>
        <w:tab/>
      </w:r>
      <w:r w:rsidR="00A4138E" w:rsidRPr="00A876EA">
        <w:rPr>
          <w:rFonts w:asciiTheme="minorHAnsi" w:hAnsiTheme="minorHAnsi" w:cstheme="minorHAnsi"/>
          <w:sz w:val="28"/>
          <w:szCs w:val="28"/>
        </w:rPr>
        <w:t>Security</w:t>
      </w:r>
      <w:r w:rsidRPr="00A876EA">
        <w:rPr>
          <w:rFonts w:asciiTheme="minorHAnsi" w:hAnsiTheme="minorHAnsi" w:cstheme="minorHAnsi"/>
          <w:sz w:val="28"/>
          <w:szCs w:val="28"/>
        </w:rPr>
        <w:t xml:space="preserve"> equipment</w:t>
      </w:r>
      <w:r w:rsidR="00A4138E" w:rsidRPr="00A876EA">
        <w:rPr>
          <w:rFonts w:asciiTheme="minorHAnsi" w:hAnsiTheme="minorHAnsi" w:cstheme="minorHAnsi"/>
          <w:sz w:val="28"/>
          <w:szCs w:val="28"/>
        </w:rPr>
        <w:br/>
      </w:r>
      <w:r w:rsidR="00A4138E" w:rsidRPr="00A876EA">
        <w:rPr>
          <w:rFonts w:asciiTheme="minorHAnsi" w:hAnsiTheme="minorHAnsi" w:cstheme="minorHAnsi"/>
        </w:rPr>
        <w:t>7.2</w:t>
      </w:r>
      <w:r w:rsidR="00A4138E" w:rsidRPr="00A876EA">
        <w:rPr>
          <w:rFonts w:asciiTheme="minorHAnsi" w:hAnsiTheme="minorHAnsi" w:cstheme="minorHAnsi"/>
        </w:rPr>
        <w:tab/>
      </w:r>
      <w:r w:rsidR="004D07B0" w:rsidRPr="00A876EA">
        <w:rPr>
          <w:rFonts w:asciiTheme="minorHAnsi" w:hAnsiTheme="minorHAnsi" w:cstheme="minorHAnsi"/>
        </w:rPr>
        <w:t>Staff</w:t>
      </w:r>
      <w:r w:rsidR="00A4138E" w:rsidRPr="00A876EA">
        <w:rPr>
          <w:rFonts w:asciiTheme="minorHAnsi" w:hAnsiTheme="minorHAnsi" w:cstheme="minorHAnsi"/>
        </w:rPr>
        <w:t xml:space="preserve"> surveillance</w:t>
      </w:r>
      <w:r w:rsidR="004D07B0" w:rsidRPr="00A876EA">
        <w:rPr>
          <w:rFonts w:asciiTheme="minorHAnsi" w:hAnsiTheme="minorHAnsi" w:cstheme="minorHAnsi"/>
        </w:rPr>
        <w:t xml:space="preserve"> can</w:t>
      </w:r>
      <w:r w:rsidR="0090633C" w:rsidRPr="00A876EA">
        <w:rPr>
          <w:rFonts w:asciiTheme="minorHAnsi" w:hAnsiTheme="minorHAnsi" w:cstheme="minorHAnsi"/>
        </w:rPr>
        <w:t xml:space="preserve"> either</w:t>
      </w:r>
      <w:r w:rsidR="004D07B0" w:rsidRPr="00A876EA">
        <w:rPr>
          <w:rFonts w:asciiTheme="minorHAnsi" w:hAnsiTheme="minorHAnsi" w:cstheme="minorHAnsi"/>
        </w:rPr>
        <w:t xml:space="preserve"> be on-site or remote, using intercom and CCTV. Remote surveillance </w:t>
      </w:r>
      <w:proofErr w:type="gramStart"/>
      <w:r w:rsidR="004D07B0" w:rsidRPr="00A876EA">
        <w:rPr>
          <w:rFonts w:asciiTheme="minorHAnsi" w:hAnsiTheme="minorHAnsi" w:cstheme="minorHAnsi"/>
        </w:rPr>
        <w:t>include</w:t>
      </w:r>
      <w:proofErr w:type="gramEnd"/>
      <w:r w:rsidR="00A4138E" w:rsidRPr="00A876EA">
        <w:rPr>
          <w:rFonts w:asciiTheme="minorHAnsi" w:hAnsiTheme="minorHAnsi" w:cstheme="minorHAnsi"/>
        </w:rPr>
        <w:t xml:space="preserve"> follow-up of CCTV and intercom alerts. </w:t>
      </w:r>
      <w:r w:rsidR="004D07B0" w:rsidRPr="00A876EA">
        <w:rPr>
          <w:rFonts w:asciiTheme="minorHAnsi" w:hAnsiTheme="minorHAnsi" w:cstheme="minorHAnsi"/>
        </w:rPr>
        <w:t>Remote staff surveillance is to be tested with intercom button at an entry, exit or pay station. On site staff surveillance scores additional points at item 7.5.</w:t>
      </w:r>
      <w:r w:rsidR="00085CFF" w:rsidRPr="00A876EA">
        <w:rPr>
          <w:rFonts w:asciiTheme="minorHAnsi" w:hAnsiTheme="minorHAnsi" w:cstheme="minorHAnsi"/>
        </w:rPr>
        <w:br/>
        <w:t>7.5</w:t>
      </w:r>
      <w:r w:rsidR="00085CFF" w:rsidRPr="00A876EA">
        <w:rPr>
          <w:rFonts w:asciiTheme="minorHAnsi" w:hAnsiTheme="minorHAnsi" w:cstheme="minorHAnsi"/>
        </w:rPr>
        <w:tab/>
      </w:r>
      <w:r w:rsidR="004D07B0" w:rsidRPr="00A876EA">
        <w:rPr>
          <w:rFonts w:asciiTheme="minorHAnsi" w:hAnsiTheme="minorHAnsi" w:cstheme="minorHAnsi"/>
        </w:rPr>
        <w:t>This</w:t>
      </w:r>
      <w:r w:rsidR="00085CFF" w:rsidRPr="00A876EA">
        <w:rPr>
          <w:rFonts w:asciiTheme="minorHAnsi" w:hAnsiTheme="minorHAnsi" w:cstheme="minorHAnsi"/>
        </w:rPr>
        <w:t xml:space="preserve"> item </w:t>
      </w:r>
      <w:r w:rsidR="00754B43" w:rsidRPr="00A876EA">
        <w:rPr>
          <w:rFonts w:asciiTheme="minorHAnsi" w:hAnsiTheme="minorHAnsi" w:cstheme="minorHAnsi"/>
        </w:rPr>
        <w:t xml:space="preserve">refers to </w:t>
      </w:r>
      <w:r w:rsidR="00085CFF" w:rsidRPr="00A876EA">
        <w:rPr>
          <w:rFonts w:asciiTheme="minorHAnsi" w:hAnsiTheme="minorHAnsi" w:cstheme="minorHAnsi"/>
        </w:rPr>
        <w:t>recognizable</w:t>
      </w:r>
      <w:r w:rsidR="00F00989" w:rsidRPr="00A876EA">
        <w:rPr>
          <w:rFonts w:asciiTheme="minorHAnsi" w:hAnsiTheme="minorHAnsi" w:cstheme="minorHAnsi"/>
        </w:rPr>
        <w:t>,</w:t>
      </w:r>
      <w:r w:rsidR="00085CFF" w:rsidRPr="00A876EA">
        <w:rPr>
          <w:rFonts w:asciiTheme="minorHAnsi" w:hAnsiTheme="minorHAnsi" w:cstheme="minorHAnsi"/>
        </w:rPr>
        <w:t xml:space="preserve"> company dressed</w:t>
      </w:r>
      <w:r w:rsidR="00F00989" w:rsidRPr="00A876EA">
        <w:rPr>
          <w:rFonts w:asciiTheme="minorHAnsi" w:hAnsiTheme="minorHAnsi" w:cstheme="minorHAnsi"/>
        </w:rPr>
        <w:t>,</w:t>
      </w:r>
      <w:r w:rsidR="00085CFF" w:rsidRPr="00A876EA">
        <w:rPr>
          <w:rFonts w:asciiTheme="minorHAnsi" w:hAnsiTheme="minorHAnsi" w:cstheme="minorHAnsi"/>
        </w:rPr>
        <w:t xml:space="preserve"> staff in the car park, to assist customers.</w:t>
      </w:r>
      <w:r w:rsidR="00754B43" w:rsidRPr="00A876EA">
        <w:rPr>
          <w:rFonts w:asciiTheme="minorHAnsi" w:hAnsiTheme="minorHAnsi" w:cstheme="minorHAnsi"/>
        </w:rPr>
        <w:br/>
        <w:t xml:space="preserve">7.6 </w:t>
      </w:r>
      <w:r w:rsidR="004D07B0" w:rsidRPr="00A876EA">
        <w:rPr>
          <w:rFonts w:asciiTheme="minorHAnsi" w:hAnsiTheme="minorHAnsi" w:cstheme="minorHAnsi"/>
        </w:rPr>
        <w:tab/>
        <w:t>From security point of view speed gates, closing after each car, operational day and night, are most awarded with 4 points</w:t>
      </w:r>
      <w:proofErr w:type="gramStart"/>
      <w:r w:rsidR="004D07B0" w:rsidRPr="00A876EA">
        <w:rPr>
          <w:rFonts w:asciiTheme="minorHAnsi" w:hAnsiTheme="minorHAnsi" w:cstheme="minorHAnsi"/>
        </w:rPr>
        <w:t>. .</w:t>
      </w:r>
      <w:proofErr w:type="gramEnd"/>
      <w:r w:rsidR="004D07B0" w:rsidRPr="00A876EA">
        <w:rPr>
          <w:rFonts w:asciiTheme="minorHAnsi" w:hAnsiTheme="minorHAnsi" w:cstheme="minorHAnsi"/>
        </w:rPr>
        <w:t xml:space="preserve"> </w:t>
      </w:r>
    </w:p>
    <w:p w14:paraId="30106B47" w14:textId="77777777" w:rsidR="004D07B0" w:rsidRPr="00A876EA" w:rsidRDefault="004D07B0" w:rsidP="004D07B0">
      <w:pPr>
        <w:spacing w:after="0"/>
        <w:rPr>
          <w:rFonts w:asciiTheme="minorHAnsi" w:hAnsiTheme="minorHAnsi" w:cstheme="minorHAnsi"/>
        </w:rPr>
      </w:pPr>
      <w:r w:rsidRPr="00A876EA">
        <w:rPr>
          <w:rFonts w:asciiTheme="minorHAnsi" w:hAnsiTheme="minorHAnsi" w:cstheme="minorHAnsi"/>
        </w:rPr>
        <w:t>7.7</w:t>
      </w:r>
      <w:r w:rsidRPr="00A876EA">
        <w:rPr>
          <w:rFonts w:asciiTheme="minorHAnsi" w:hAnsiTheme="minorHAnsi" w:cstheme="minorHAnsi"/>
        </w:rPr>
        <w:tab/>
        <w:t>Lockable pedestrian access during evening and night is awarded at this item. Controlled pedestrian access at daytime is assessed at item 6.4.</w:t>
      </w:r>
    </w:p>
    <w:p w14:paraId="00F0616E" w14:textId="77777777" w:rsidR="004D07B0" w:rsidRPr="00A876EA" w:rsidRDefault="004D07B0" w:rsidP="004D07B0">
      <w:pPr>
        <w:spacing w:after="0"/>
        <w:rPr>
          <w:rFonts w:asciiTheme="minorHAnsi" w:hAnsiTheme="minorHAnsi" w:cstheme="minorHAnsi"/>
        </w:rPr>
      </w:pPr>
    </w:p>
    <w:p w14:paraId="20D67C40" w14:textId="77777777" w:rsidR="004D07B0" w:rsidRPr="00A876EA" w:rsidRDefault="004D07B0" w:rsidP="00154388">
      <w:pPr>
        <w:spacing w:after="0"/>
        <w:rPr>
          <w:rFonts w:asciiTheme="minorHAnsi" w:hAnsiTheme="minorHAnsi" w:cstheme="minorHAnsi"/>
        </w:rPr>
      </w:pPr>
      <w:r w:rsidRPr="00A876EA">
        <w:rPr>
          <w:rFonts w:asciiTheme="minorHAnsi" w:hAnsiTheme="minorHAnsi" w:cstheme="minorHAnsi"/>
          <w:sz w:val="28"/>
          <w:szCs w:val="28"/>
        </w:rPr>
        <w:t>8</w:t>
      </w:r>
      <w:r w:rsidRPr="00A876EA">
        <w:rPr>
          <w:rFonts w:asciiTheme="minorHAnsi" w:hAnsiTheme="minorHAnsi" w:cstheme="minorHAnsi"/>
          <w:sz w:val="28"/>
          <w:szCs w:val="28"/>
        </w:rPr>
        <w:tab/>
      </w:r>
      <w:r w:rsidR="00E23750" w:rsidRPr="00A876EA">
        <w:rPr>
          <w:rFonts w:asciiTheme="minorHAnsi" w:hAnsiTheme="minorHAnsi" w:cstheme="minorHAnsi"/>
          <w:sz w:val="28"/>
          <w:szCs w:val="28"/>
        </w:rPr>
        <w:t>Way finding</w:t>
      </w:r>
      <w:r w:rsidRPr="00A876EA">
        <w:rPr>
          <w:rFonts w:asciiTheme="minorHAnsi" w:hAnsiTheme="minorHAnsi" w:cstheme="minorHAnsi"/>
          <w:sz w:val="28"/>
          <w:szCs w:val="28"/>
        </w:rPr>
        <w:t xml:space="preserve"> inside and o</w:t>
      </w:r>
      <w:r w:rsidR="00085CFF" w:rsidRPr="00A876EA">
        <w:rPr>
          <w:rFonts w:asciiTheme="minorHAnsi" w:hAnsiTheme="minorHAnsi" w:cstheme="minorHAnsi"/>
          <w:sz w:val="28"/>
          <w:szCs w:val="28"/>
        </w:rPr>
        <w:t>utside of the car park</w:t>
      </w:r>
      <w:r w:rsidR="00085CFF" w:rsidRPr="00A876EA">
        <w:rPr>
          <w:rFonts w:asciiTheme="minorHAnsi" w:hAnsiTheme="minorHAnsi" w:cstheme="minorHAnsi"/>
          <w:sz w:val="28"/>
          <w:szCs w:val="28"/>
        </w:rPr>
        <w:br/>
      </w:r>
      <w:r w:rsidRPr="00A876EA">
        <w:rPr>
          <w:rFonts w:asciiTheme="minorHAnsi" w:hAnsiTheme="minorHAnsi" w:cstheme="minorHAnsi"/>
        </w:rPr>
        <w:t>8.1</w:t>
      </w:r>
      <w:r w:rsidRPr="00A876EA">
        <w:rPr>
          <w:rFonts w:asciiTheme="minorHAnsi" w:hAnsiTheme="minorHAnsi" w:cstheme="minorHAnsi"/>
        </w:rPr>
        <w:tab/>
        <w:t>Indication of vacant spaces can be displayed by dynamic signage. Individual stall vacancy usually is indicated by red and green light signals at the ceiling.</w:t>
      </w:r>
    </w:p>
    <w:p w14:paraId="5F695B12" w14:textId="77777777" w:rsidR="004D07B0" w:rsidRPr="00A876EA" w:rsidRDefault="004D07B0" w:rsidP="00154388">
      <w:pPr>
        <w:spacing w:after="0"/>
        <w:rPr>
          <w:rFonts w:asciiTheme="minorHAnsi" w:hAnsiTheme="minorHAnsi" w:cstheme="minorHAnsi"/>
        </w:rPr>
      </w:pPr>
      <w:r w:rsidRPr="00A876EA">
        <w:rPr>
          <w:rFonts w:asciiTheme="minorHAnsi" w:hAnsiTheme="minorHAnsi" w:cstheme="minorHAnsi"/>
        </w:rPr>
        <w:t>8.2</w:t>
      </w:r>
      <w:r w:rsidRPr="00A876EA">
        <w:rPr>
          <w:rFonts w:asciiTheme="minorHAnsi" w:hAnsiTheme="minorHAnsi" w:cstheme="minorHAnsi"/>
        </w:rPr>
        <w:tab/>
        <w:t xml:space="preserve"> Identification of floor levels and sections is of special importance for larger car parks. In smaller car parks it is usually easier </w:t>
      </w:r>
      <w:r w:rsidR="00F00989" w:rsidRPr="00A876EA">
        <w:rPr>
          <w:rFonts w:asciiTheme="minorHAnsi" w:hAnsiTheme="minorHAnsi" w:cstheme="minorHAnsi"/>
        </w:rPr>
        <w:t>to find the way in the car park and score of adequate is easier to achieve.</w:t>
      </w:r>
    </w:p>
    <w:p w14:paraId="67D7B33E" w14:textId="3DC08BE1" w:rsidR="00F00989" w:rsidRPr="00A876EA" w:rsidRDefault="00E23750" w:rsidP="00154388">
      <w:pPr>
        <w:spacing w:after="0"/>
        <w:rPr>
          <w:rFonts w:asciiTheme="minorHAnsi" w:hAnsiTheme="minorHAnsi" w:cstheme="minorHAnsi"/>
        </w:rPr>
      </w:pPr>
      <w:r w:rsidRPr="00A876EA">
        <w:rPr>
          <w:rFonts w:asciiTheme="minorHAnsi" w:hAnsiTheme="minorHAnsi" w:cstheme="minorHAnsi"/>
        </w:rPr>
        <w:t>8.8</w:t>
      </w:r>
      <w:r w:rsidRPr="00A876EA">
        <w:rPr>
          <w:rFonts w:asciiTheme="minorHAnsi" w:hAnsiTheme="minorHAnsi" w:cstheme="minorHAnsi"/>
        </w:rPr>
        <w:tab/>
      </w:r>
      <w:r w:rsidR="00085CFF" w:rsidRPr="00A876EA">
        <w:rPr>
          <w:rFonts w:asciiTheme="minorHAnsi" w:hAnsiTheme="minorHAnsi" w:cstheme="minorHAnsi"/>
        </w:rPr>
        <w:t xml:space="preserve">However issues, addressed here are generally outside the </w:t>
      </w:r>
      <w:r w:rsidRPr="00A876EA">
        <w:rPr>
          <w:rFonts w:asciiTheme="minorHAnsi" w:hAnsiTheme="minorHAnsi" w:cstheme="minorHAnsi"/>
        </w:rPr>
        <w:t xml:space="preserve">direct responsibility </w:t>
      </w:r>
      <w:r w:rsidR="00085CFF" w:rsidRPr="00A876EA">
        <w:rPr>
          <w:rFonts w:asciiTheme="minorHAnsi" w:hAnsiTheme="minorHAnsi" w:cstheme="minorHAnsi"/>
        </w:rPr>
        <w:t>of the car park operator</w:t>
      </w:r>
      <w:r w:rsidRPr="00A876EA">
        <w:rPr>
          <w:rFonts w:asciiTheme="minorHAnsi" w:hAnsiTheme="minorHAnsi" w:cstheme="minorHAnsi"/>
        </w:rPr>
        <w:t>, installation can often</w:t>
      </w:r>
      <w:r w:rsidR="00085CFF" w:rsidRPr="00A876EA">
        <w:rPr>
          <w:rFonts w:asciiTheme="minorHAnsi" w:hAnsiTheme="minorHAnsi" w:cstheme="minorHAnsi"/>
        </w:rPr>
        <w:t xml:space="preserve"> </w:t>
      </w:r>
      <w:r w:rsidRPr="00A876EA">
        <w:rPr>
          <w:rFonts w:asciiTheme="minorHAnsi" w:hAnsiTheme="minorHAnsi" w:cstheme="minorHAnsi"/>
        </w:rPr>
        <w:t>be influenced and</w:t>
      </w:r>
      <w:r w:rsidR="00085CFF" w:rsidRPr="00A876EA">
        <w:rPr>
          <w:rFonts w:asciiTheme="minorHAnsi" w:hAnsiTheme="minorHAnsi" w:cstheme="minorHAnsi"/>
        </w:rPr>
        <w:t xml:space="preserve"> are part of the total service package to the customers. </w:t>
      </w:r>
      <w:r w:rsidR="00154388" w:rsidRPr="00A876EA">
        <w:rPr>
          <w:rFonts w:asciiTheme="minorHAnsi" w:hAnsiTheme="minorHAnsi" w:cstheme="minorHAnsi"/>
        </w:rPr>
        <w:t>A dynamic guidance system towards the car park</w:t>
      </w:r>
      <w:r w:rsidR="003D5468">
        <w:rPr>
          <w:rFonts w:asciiTheme="minorHAnsi" w:hAnsiTheme="minorHAnsi" w:cstheme="minorHAnsi"/>
        </w:rPr>
        <w:t xml:space="preserve"> showing available spaces</w:t>
      </w:r>
      <w:r w:rsidR="00154388" w:rsidRPr="00A876EA">
        <w:rPr>
          <w:rFonts w:asciiTheme="minorHAnsi" w:hAnsiTheme="minorHAnsi" w:cstheme="minorHAnsi"/>
        </w:rPr>
        <w:t xml:space="preserve"> is awarded with 2 points</w:t>
      </w:r>
      <w:r w:rsidR="003D5468">
        <w:rPr>
          <w:rFonts w:asciiTheme="minorHAnsi" w:hAnsiTheme="minorHAnsi" w:cstheme="minorHAnsi"/>
        </w:rPr>
        <w:t xml:space="preserve"> extra</w:t>
      </w:r>
      <w:r w:rsidR="00154388" w:rsidRPr="00A876EA">
        <w:rPr>
          <w:rFonts w:asciiTheme="minorHAnsi" w:hAnsiTheme="minorHAnsi" w:cstheme="minorHAnsi"/>
        </w:rPr>
        <w:t>.</w:t>
      </w:r>
    </w:p>
    <w:p w14:paraId="590430AE" w14:textId="77777777" w:rsidR="00085CFF" w:rsidRPr="00A876EA" w:rsidRDefault="00F00989" w:rsidP="00154388">
      <w:pPr>
        <w:spacing w:after="0"/>
        <w:rPr>
          <w:rFonts w:asciiTheme="minorHAnsi" w:hAnsiTheme="minorHAnsi" w:cstheme="minorHAnsi"/>
        </w:rPr>
      </w:pPr>
      <w:r w:rsidRPr="00A876EA">
        <w:rPr>
          <w:rFonts w:asciiTheme="minorHAnsi" w:hAnsiTheme="minorHAnsi" w:cstheme="minorHAnsi"/>
        </w:rPr>
        <w:t>8.11</w:t>
      </w:r>
      <w:r w:rsidRPr="00A876EA">
        <w:rPr>
          <w:rFonts w:asciiTheme="minorHAnsi" w:hAnsiTheme="minorHAnsi" w:cstheme="minorHAnsi"/>
        </w:rPr>
        <w:tab/>
        <w:t>Guidance for pedestrians refers to signage outside the car park: at the pedestrian exit to key attraction points around the car park and signage to direct to the pedestrian entrance.</w:t>
      </w:r>
      <w:r w:rsidRPr="00A876EA">
        <w:rPr>
          <w:rFonts w:asciiTheme="minorHAnsi" w:hAnsiTheme="minorHAnsi" w:cstheme="minorHAnsi"/>
        </w:rPr>
        <w:br/>
      </w:r>
    </w:p>
    <w:p w14:paraId="10CC7747" w14:textId="12DB2A34" w:rsidR="00085CFF" w:rsidRDefault="00E23750" w:rsidP="00154388">
      <w:pPr>
        <w:spacing w:after="0"/>
        <w:rPr>
          <w:rFonts w:asciiTheme="minorHAnsi" w:hAnsiTheme="minorHAnsi" w:cstheme="minorHAnsi"/>
        </w:rPr>
      </w:pPr>
      <w:r w:rsidRPr="00A876EA">
        <w:rPr>
          <w:rFonts w:asciiTheme="minorHAnsi" w:hAnsiTheme="minorHAnsi" w:cstheme="minorHAnsi"/>
          <w:sz w:val="28"/>
          <w:szCs w:val="28"/>
        </w:rPr>
        <w:t>9</w:t>
      </w:r>
      <w:r w:rsidRPr="00A876EA">
        <w:rPr>
          <w:rFonts w:asciiTheme="minorHAnsi" w:hAnsiTheme="minorHAnsi" w:cstheme="minorHAnsi"/>
          <w:sz w:val="28"/>
          <w:szCs w:val="28"/>
        </w:rPr>
        <w:tab/>
      </w:r>
      <w:r w:rsidR="00085CFF" w:rsidRPr="00A876EA">
        <w:rPr>
          <w:rFonts w:asciiTheme="minorHAnsi" w:hAnsiTheme="minorHAnsi" w:cstheme="minorHAnsi"/>
          <w:sz w:val="28"/>
          <w:szCs w:val="28"/>
        </w:rPr>
        <w:t>Comfort &amp; miscellaneous</w:t>
      </w:r>
      <w:r w:rsidR="00085CFF" w:rsidRPr="00A876EA">
        <w:rPr>
          <w:rFonts w:asciiTheme="minorHAnsi" w:hAnsiTheme="minorHAnsi" w:cstheme="minorHAnsi"/>
          <w:sz w:val="28"/>
          <w:szCs w:val="28"/>
        </w:rPr>
        <w:br/>
      </w:r>
      <w:r w:rsidR="00085CFF" w:rsidRPr="00A876EA">
        <w:rPr>
          <w:rFonts w:asciiTheme="minorHAnsi" w:hAnsiTheme="minorHAnsi" w:cstheme="minorHAnsi"/>
        </w:rPr>
        <w:t>9.2</w:t>
      </w:r>
      <w:r w:rsidR="00085CFF" w:rsidRPr="00A876EA">
        <w:rPr>
          <w:rFonts w:asciiTheme="minorHAnsi" w:hAnsiTheme="minorHAnsi" w:cstheme="minorHAnsi"/>
        </w:rPr>
        <w:tab/>
        <w:t>Payment options</w:t>
      </w:r>
      <w:r w:rsidR="007A4618">
        <w:rPr>
          <w:rFonts w:asciiTheme="minorHAnsi" w:hAnsiTheme="minorHAnsi" w:cstheme="minorHAnsi"/>
        </w:rPr>
        <w:t xml:space="preserve"> at pay stations</w:t>
      </w:r>
      <w:r w:rsidR="00085CFF" w:rsidRPr="00A876EA">
        <w:rPr>
          <w:rFonts w:asciiTheme="minorHAnsi" w:hAnsiTheme="minorHAnsi" w:cstheme="minorHAnsi"/>
        </w:rPr>
        <w:t xml:space="preserve"> refer to </w:t>
      </w:r>
      <w:r w:rsidR="00037EAB" w:rsidRPr="00A876EA">
        <w:rPr>
          <w:rFonts w:asciiTheme="minorHAnsi" w:hAnsiTheme="minorHAnsi" w:cstheme="minorHAnsi"/>
        </w:rPr>
        <w:t xml:space="preserve">car </w:t>
      </w:r>
      <w:r w:rsidR="00085CFF" w:rsidRPr="00A876EA">
        <w:rPr>
          <w:rFonts w:asciiTheme="minorHAnsi" w:hAnsiTheme="minorHAnsi" w:cstheme="minorHAnsi"/>
        </w:rPr>
        <w:t>p</w:t>
      </w:r>
      <w:r w:rsidR="00037EAB" w:rsidRPr="00A876EA">
        <w:rPr>
          <w:rFonts w:asciiTheme="minorHAnsi" w:hAnsiTheme="minorHAnsi" w:cstheme="minorHAnsi"/>
        </w:rPr>
        <w:t>a</w:t>
      </w:r>
      <w:r w:rsidR="00085CFF" w:rsidRPr="00A876EA">
        <w:rPr>
          <w:rFonts w:asciiTheme="minorHAnsi" w:hAnsiTheme="minorHAnsi" w:cstheme="minorHAnsi"/>
        </w:rPr>
        <w:t xml:space="preserve">rks with </w:t>
      </w:r>
      <w:r w:rsidR="00037EAB" w:rsidRPr="00A876EA">
        <w:rPr>
          <w:rFonts w:asciiTheme="minorHAnsi" w:hAnsiTheme="minorHAnsi" w:cstheme="minorHAnsi"/>
        </w:rPr>
        <w:t>barriers</w:t>
      </w:r>
      <w:r w:rsidR="000C2F79" w:rsidRPr="00A876EA">
        <w:rPr>
          <w:rFonts w:asciiTheme="minorHAnsi" w:hAnsiTheme="minorHAnsi" w:cstheme="minorHAnsi"/>
        </w:rPr>
        <w:t xml:space="preserve"> </w:t>
      </w:r>
      <w:r w:rsidR="00085CFF" w:rsidRPr="00A876EA">
        <w:rPr>
          <w:rFonts w:asciiTheme="minorHAnsi" w:hAnsiTheme="minorHAnsi" w:cstheme="minorHAnsi"/>
        </w:rPr>
        <w:t>(with pay</w:t>
      </w:r>
      <w:r w:rsidR="007A4618">
        <w:rPr>
          <w:rFonts w:asciiTheme="minorHAnsi" w:hAnsiTheme="minorHAnsi" w:cstheme="minorHAnsi"/>
        </w:rPr>
        <w:t>-on-foot</w:t>
      </w:r>
      <w:r w:rsidR="00085CFF" w:rsidRPr="00A876EA">
        <w:rPr>
          <w:rFonts w:asciiTheme="minorHAnsi" w:hAnsiTheme="minorHAnsi" w:cstheme="minorHAnsi"/>
        </w:rPr>
        <w:t xml:space="preserve"> stations) and to car parks with </w:t>
      </w:r>
      <w:r w:rsidR="00037EAB" w:rsidRPr="00A876EA">
        <w:rPr>
          <w:rFonts w:asciiTheme="minorHAnsi" w:hAnsiTheme="minorHAnsi" w:cstheme="minorHAnsi"/>
        </w:rPr>
        <w:t>Pay &amp; Display systems.</w:t>
      </w:r>
    </w:p>
    <w:p w14:paraId="70CC2094" w14:textId="1D49C603" w:rsidR="007A4618" w:rsidRDefault="007A4618" w:rsidP="00154388">
      <w:pPr>
        <w:spacing w:after="0"/>
        <w:rPr>
          <w:rFonts w:asciiTheme="minorHAnsi" w:hAnsiTheme="minorHAnsi" w:cstheme="minorHAnsi"/>
        </w:rPr>
      </w:pPr>
      <w:r>
        <w:rPr>
          <w:rFonts w:asciiTheme="minorHAnsi" w:hAnsiTheme="minorHAnsi" w:cstheme="minorHAnsi"/>
        </w:rPr>
        <w:t>9.3</w:t>
      </w:r>
      <w:r>
        <w:rPr>
          <w:rFonts w:asciiTheme="minorHAnsi" w:hAnsiTheme="minorHAnsi" w:cstheme="minorHAnsi"/>
        </w:rPr>
        <w:tab/>
        <w:t>Payment options at exit refer to barrier</w:t>
      </w:r>
      <w:r w:rsidR="00962F97">
        <w:rPr>
          <w:rFonts w:asciiTheme="minorHAnsi" w:hAnsiTheme="minorHAnsi" w:cstheme="minorHAnsi"/>
        </w:rPr>
        <w:t>-</w:t>
      </w:r>
      <w:r>
        <w:rPr>
          <w:rFonts w:asciiTheme="minorHAnsi" w:hAnsiTheme="minorHAnsi" w:cstheme="minorHAnsi"/>
        </w:rPr>
        <w:t>controlled car parks, where the barrier can be opened by the payment transaction at the exit.</w:t>
      </w:r>
    </w:p>
    <w:p w14:paraId="323E1CBC" w14:textId="4492B35D" w:rsidR="00F86ED7" w:rsidRPr="00A876EA" w:rsidRDefault="00F86ED7" w:rsidP="00154388">
      <w:pPr>
        <w:spacing w:after="0"/>
        <w:rPr>
          <w:rFonts w:asciiTheme="minorHAnsi" w:hAnsiTheme="minorHAnsi" w:cstheme="minorHAnsi"/>
        </w:rPr>
      </w:pPr>
      <w:r>
        <w:rPr>
          <w:rFonts w:asciiTheme="minorHAnsi" w:hAnsiTheme="minorHAnsi" w:cstheme="minorHAnsi"/>
        </w:rPr>
        <w:t>9.4</w:t>
      </w:r>
      <w:r>
        <w:rPr>
          <w:rFonts w:asciiTheme="minorHAnsi" w:hAnsiTheme="minorHAnsi" w:cstheme="minorHAnsi"/>
        </w:rPr>
        <w:tab/>
        <w:t xml:space="preserve">Payment based on ANPR might be connected to an account, charging regularly </w:t>
      </w:r>
      <w:r w:rsidR="00EE055B">
        <w:rPr>
          <w:rFonts w:asciiTheme="minorHAnsi" w:hAnsiTheme="minorHAnsi" w:cstheme="minorHAnsi"/>
        </w:rPr>
        <w:t xml:space="preserve">to </w:t>
      </w:r>
      <w:r>
        <w:rPr>
          <w:rFonts w:asciiTheme="minorHAnsi" w:hAnsiTheme="minorHAnsi" w:cstheme="minorHAnsi"/>
        </w:rPr>
        <w:t>a bank account or indirectly through a credit</w:t>
      </w:r>
      <w:r w:rsidR="00E20A94">
        <w:rPr>
          <w:rFonts w:asciiTheme="minorHAnsi" w:hAnsiTheme="minorHAnsi" w:cstheme="minorHAnsi"/>
        </w:rPr>
        <w:t xml:space="preserve"> </w:t>
      </w:r>
      <w:r>
        <w:rPr>
          <w:rFonts w:asciiTheme="minorHAnsi" w:hAnsiTheme="minorHAnsi" w:cstheme="minorHAnsi"/>
        </w:rPr>
        <w:t>card</w:t>
      </w:r>
      <w:r w:rsidR="00EE055B">
        <w:rPr>
          <w:rFonts w:asciiTheme="minorHAnsi" w:hAnsiTheme="minorHAnsi" w:cstheme="minorHAnsi"/>
        </w:rPr>
        <w:t>.</w:t>
      </w:r>
    </w:p>
    <w:p w14:paraId="0F08A022" w14:textId="4AF7C9F5" w:rsidR="00E23750" w:rsidRDefault="00E23750" w:rsidP="00154388">
      <w:pPr>
        <w:spacing w:after="0"/>
        <w:rPr>
          <w:rFonts w:asciiTheme="minorHAnsi" w:hAnsiTheme="minorHAnsi" w:cstheme="minorHAnsi"/>
        </w:rPr>
      </w:pPr>
      <w:r w:rsidRPr="00A876EA">
        <w:rPr>
          <w:rFonts w:asciiTheme="minorHAnsi" w:hAnsiTheme="minorHAnsi" w:cstheme="minorHAnsi"/>
        </w:rPr>
        <w:t>9.</w:t>
      </w:r>
      <w:r w:rsidR="00962F97">
        <w:rPr>
          <w:rFonts w:asciiTheme="minorHAnsi" w:hAnsiTheme="minorHAnsi" w:cstheme="minorHAnsi"/>
        </w:rPr>
        <w:t>5</w:t>
      </w:r>
      <w:r w:rsidRPr="00A876EA">
        <w:rPr>
          <w:rFonts w:asciiTheme="minorHAnsi" w:hAnsiTheme="minorHAnsi" w:cstheme="minorHAnsi"/>
        </w:rPr>
        <w:tab/>
      </w:r>
      <w:r w:rsidR="002477D3" w:rsidRPr="00A876EA">
        <w:rPr>
          <w:rFonts w:asciiTheme="minorHAnsi" w:hAnsiTheme="minorHAnsi" w:cstheme="minorHAnsi"/>
        </w:rPr>
        <w:t>At this item first the type of payment need</w:t>
      </w:r>
      <w:r w:rsidR="00962F97">
        <w:rPr>
          <w:rFonts w:asciiTheme="minorHAnsi" w:hAnsiTheme="minorHAnsi" w:cstheme="minorHAnsi"/>
        </w:rPr>
        <w:t>s</w:t>
      </w:r>
      <w:r w:rsidR="002477D3" w:rsidRPr="00A876EA">
        <w:rPr>
          <w:rFonts w:asciiTheme="minorHAnsi" w:hAnsiTheme="minorHAnsi" w:cstheme="minorHAnsi"/>
        </w:rPr>
        <w:t xml:space="preserve"> to be specified: pay &amp; display (yes) or barrier controlled (no). From there one of both next </w:t>
      </w:r>
      <w:r w:rsidR="00154388" w:rsidRPr="00A876EA">
        <w:rPr>
          <w:rFonts w:asciiTheme="minorHAnsi" w:hAnsiTheme="minorHAnsi" w:cstheme="minorHAnsi"/>
        </w:rPr>
        <w:t>cells</w:t>
      </w:r>
      <w:r w:rsidR="002477D3" w:rsidRPr="00A876EA">
        <w:rPr>
          <w:rFonts w:asciiTheme="minorHAnsi" w:hAnsiTheme="minorHAnsi" w:cstheme="minorHAnsi"/>
        </w:rPr>
        <w:t xml:space="preserve"> </w:t>
      </w:r>
      <w:r w:rsidR="00154388" w:rsidRPr="00A876EA">
        <w:rPr>
          <w:rFonts w:asciiTheme="minorHAnsi" w:hAnsiTheme="minorHAnsi" w:cstheme="minorHAnsi"/>
        </w:rPr>
        <w:t>appears</w:t>
      </w:r>
      <w:r w:rsidR="002477D3" w:rsidRPr="00A876EA">
        <w:rPr>
          <w:rFonts w:asciiTheme="minorHAnsi" w:hAnsiTheme="minorHAnsi" w:cstheme="minorHAnsi"/>
        </w:rPr>
        <w:t xml:space="preserve"> green shaded and one of the available options can be selected, to score the points</w:t>
      </w:r>
      <w:r w:rsidR="004024FA" w:rsidRPr="00A876EA">
        <w:rPr>
          <w:rFonts w:asciiTheme="minorHAnsi" w:hAnsiTheme="minorHAnsi" w:cstheme="minorHAnsi"/>
        </w:rPr>
        <w:t xml:space="preserve"> for this item</w:t>
      </w:r>
      <w:r w:rsidR="002477D3" w:rsidRPr="00A876EA">
        <w:rPr>
          <w:rFonts w:asciiTheme="minorHAnsi" w:hAnsiTheme="minorHAnsi" w:cstheme="minorHAnsi"/>
        </w:rPr>
        <w:t>.</w:t>
      </w:r>
    </w:p>
    <w:p w14:paraId="0901D401" w14:textId="1B402C0C" w:rsidR="00962F97" w:rsidRPr="00A876EA" w:rsidRDefault="00962F97" w:rsidP="00154388">
      <w:pPr>
        <w:spacing w:after="0"/>
        <w:rPr>
          <w:rFonts w:asciiTheme="minorHAnsi" w:hAnsiTheme="minorHAnsi" w:cstheme="minorHAnsi"/>
        </w:rPr>
      </w:pPr>
      <w:r>
        <w:rPr>
          <w:rFonts w:asciiTheme="minorHAnsi" w:hAnsiTheme="minorHAnsi" w:cstheme="minorHAnsi"/>
        </w:rPr>
        <w:t>9.13</w:t>
      </w:r>
      <w:r>
        <w:rPr>
          <w:rFonts w:asciiTheme="minorHAnsi" w:hAnsiTheme="minorHAnsi" w:cstheme="minorHAnsi"/>
        </w:rPr>
        <w:tab/>
        <w:t xml:space="preserve">A pick-up point can either be a serviced desk or </w:t>
      </w:r>
      <w:r w:rsidR="00170027">
        <w:rPr>
          <w:rFonts w:asciiTheme="minorHAnsi" w:hAnsiTheme="minorHAnsi" w:cstheme="minorHAnsi"/>
        </w:rPr>
        <w:t xml:space="preserve">lockers with a code to open inside the car park, </w:t>
      </w:r>
      <w:proofErr w:type="gramStart"/>
      <w:r w:rsidR="00E20A94">
        <w:rPr>
          <w:rFonts w:asciiTheme="minorHAnsi" w:hAnsiTheme="minorHAnsi" w:cstheme="minorHAnsi"/>
        </w:rPr>
        <w:t>i.e.</w:t>
      </w:r>
      <w:proofErr w:type="gramEnd"/>
      <w:r w:rsidR="00170027">
        <w:rPr>
          <w:rFonts w:asciiTheme="minorHAnsi" w:hAnsiTheme="minorHAnsi" w:cstheme="minorHAnsi"/>
        </w:rPr>
        <w:t xml:space="preserve"> at the pedestrian entry area.</w:t>
      </w:r>
    </w:p>
    <w:p w14:paraId="58F3FAD0" w14:textId="77777777" w:rsidR="00154388" w:rsidRPr="00A876EA" w:rsidRDefault="002D5CEB" w:rsidP="00154388">
      <w:pPr>
        <w:spacing w:after="0"/>
        <w:rPr>
          <w:rFonts w:asciiTheme="minorHAnsi" w:hAnsiTheme="minorHAnsi" w:cstheme="minorHAnsi"/>
        </w:rPr>
      </w:pPr>
      <w:r w:rsidRPr="00A876EA">
        <w:rPr>
          <w:rFonts w:asciiTheme="minorHAnsi" w:hAnsiTheme="minorHAnsi" w:cstheme="minorHAnsi"/>
        </w:rPr>
        <w:br/>
      </w:r>
      <w:r w:rsidR="00154388" w:rsidRPr="00A876EA">
        <w:rPr>
          <w:rFonts w:asciiTheme="minorHAnsi" w:hAnsiTheme="minorHAnsi" w:cstheme="minorHAnsi"/>
          <w:sz w:val="28"/>
          <w:szCs w:val="28"/>
        </w:rPr>
        <w:t>10</w:t>
      </w:r>
      <w:r w:rsidR="00154388" w:rsidRPr="00A876EA">
        <w:rPr>
          <w:rFonts w:asciiTheme="minorHAnsi" w:hAnsiTheme="minorHAnsi" w:cstheme="minorHAnsi"/>
          <w:sz w:val="28"/>
          <w:szCs w:val="28"/>
        </w:rPr>
        <w:tab/>
      </w:r>
      <w:r w:rsidR="00CD54A7" w:rsidRPr="00A876EA">
        <w:rPr>
          <w:rFonts w:asciiTheme="minorHAnsi" w:hAnsiTheme="minorHAnsi" w:cstheme="minorHAnsi"/>
          <w:sz w:val="28"/>
          <w:szCs w:val="28"/>
        </w:rPr>
        <w:t>E</w:t>
      </w:r>
      <w:r w:rsidRPr="00A876EA">
        <w:rPr>
          <w:rFonts w:asciiTheme="minorHAnsi" w:hAnsiTheme="minorHAnsi" w:cstheme="minorHAnsi"/>
          <w:sz w:val="28"/>
          <w:szCs w:val="28"/>
        </w:rPr>
        <w:t xml:space="preserve">nergy &amp; </w:t>
      </w:r>
      <w:r w:rsidR="00CD54A7" w:rsidRPr="00A876EA">
        <w:rPr>
          <w:rFonts w:asciiTheme="minorHAnsi" w:hAnsiTheme="minorHAnsi" w:cstheme="minorHAnsi"/>
          <w:sz w:val="28"/>
          <w:szCs w:val="28"/>
        </w:rPr>
        <w:t>E</w:t>
      </w:r>
      <w:r w:rsidRPr="00A876EA">
        <w:rPr>
          <w:rFonts w:asciiTheme="minorHAnsi" w:hAnsiTheme="minorHAnsi" w:cstheme="minorHAnsi"/>
          <w:sz w:val="28"/>
          <w:szCs w:val="28"/>
        </w:rPr>
        <w:t>nvironment</w:t>
      </w:r>
      <w:r w:rsidRPr="00A876EA">
        <w:rPr>
          <w:rFonts w:asciiTheme="minorHAnsi" w:hAnsiTheme="minorHAnsi" w:cstheme="minorHAnsi"/>
          <w:sz w:val="28"/>
          <w:szCs w:val="28"/>
        </w:rPr>
        <w:br/>
      </w:r>
      <w:r w:rsidR="00154388" w:rsidRPr="00A876EA">
        <w:rPr>
          <w:rFonts w:asciiTheme="minorHAnsi" w:hAnsiTheme="minorHAnsi" w:cstheme="minorHAnsi"/>
        </w:rPr>
        <w:t>10.1</w:t>
      </w:r>
      <w:r w:rsidR="00154388" w:rsidRPr="00A876EA">
        <w:rPr>
          <w:rFonts w:asciiTheme="minorHAnsi" w:hAnsiTheme="minorHAnsi" w:cstheme="minorHAnsi"/>
        </w:rPr>
        <w:tab/>
        <w:t>LED-lighting</w:t>
      </w:r>
      <w:r w:rsidR="004024FA" w:rsidRPr="00A876EA">
        <w:rPr>
          <w:rFonts w:asciiTheme="minorHAnsi" w:hAnsiTheme="minorHAnsi" w:cstheme="minorHAnsi"/>
        </w:rPr>
        <w:t xml:space="preserve"> or T5-tubes are</w:t>
      </w:r>
      <w:r w:rsidR="00154388" w:rsidRPr="00A876EA">
        <w:rPr>
          <w:rFonts w:asciiTheme="minorHAnsi" w:hAnsiTheme="minorHAnsi" w:cstheme="minorHAnsi"/>
        </w:rPr>
        <w:t xml:space="preserve"> example</w:t>
      </w:r>
      <w:r w:rsidR="004024FA" w:rsidRPr="00A876EA">
        <w:rPr>
          <w:rFonts w:asciiTheme="minorHAnsi" w:hAnsiTheme="minorHAnsi" w:cstheme="minorHAnsi"/>
        </w:rPr>
        <w:t>s</w:t>
      </w:r>
      <w:r w:rsidR="00154388" w:rsidRPr="00A876EA">
        <w:rPr>
          <w:rFonts w:asciiTheme="minorHAnsi" w:hAnsiTheme="minorHAnsi" w:cstheme="minorHAnsi"/>
        </w:rPr>
        <w:t xml:space="preserve"> of energy saving lighting systems</w:t>
      </w:r>
      <w:r w:rsidR="004024FA" w:rsidRPr="00A876EA">
        <w:rPr>
          <w:rFonts w:asciiTheme="minorHAnsi" w:hAnsiTheme="minorHAnsi" w:cstheme="minorHAnsi"/>
        </w:rPr>
        <w:t>.</w:t>
      </w:r>
    </w:p>
    <w:p w14:paraId="22E9DBD3" w14:textId="77777777" w:rsidR="004024FA" w:rsidRPr="00A876EA" w:rsidRDefault="002D5CEB" w:rsidP="00154388">
      <w:pPr>
        <w:spacing w:after="0"/>
        <w:rPr>
          <w:rFonts w:asciiTheme="minorHAnsi" w:hAnsiTheme="minorHAnsi" w:cstheme="minorHAnsi"/>
        </w:rPr>
      </w:pPr>
      <w:r w:rsidRPr="00A876EA">
        <w:rPr>
          <w:rFonts w:asciiTheme="minorHAnsi" w:hAnsiTheme="minorHAnsi" w:cstheme="minorHAnsi"/>
        </w:rPr>
        <w:t>1</w:t>
      </w:r>
      <w:r w:rsidR="00154388" w:rsidRPr="00A876EA">
        <w:rPr>
          <w:rFonts w:asciiTheme="minorHAnsi" w:hAnsiTheme="minorHAnsi" w:cstheme="minorHAnsi"/>
        </w:rPr>
        <w:t>0</w:t>
      </w:r>
      <w:r w:rsidRPr="00A876EA">
        <w:rPr>
          <w:rFonts w:asciiTheme="minorHAnsi" w:hAnsiTheme="minorHAnsi" w:cstheme="minorHAnsi"/>
        </w:rPr>
        <w:t xml:space="preserve">.2 </w:t>
      </w:r>
      <w:r w:rsidR="00154388" w:rsidRPr="00A876EA">
        <w:rPr>
          <w:rFonts w:asciiTheme="minorHAnsi" w:hAnsiTheme="minorHAnsi" w:cstheme="minorHAnsi"/>
        </w:rPr>
        <w:tab/>
      </w:r>
      <w:r w:rsidRPr="00A876EA">
        <w:rPr>
          <w:rFonts w:asciiTheme="minorHAnsi" w:hAnsiTheme="minorHAnsi" w:cstheme="minorHAnsi"/>
        </w:rPr>
        <w:t>Refers to switchable</w:t>
      </w:r>
      <w:r w:rsidR="004024FA" w:rsidRPr="00A876EA">
        <w:rPr>
          <w:rFonts w:asciiTheme="minorHAnsi" w:hAnsiTheme="minorHAnsi" w:cstheme="minorHAnsi"/>
        </w:rPr>
        <w:t>/dimmable</w:t>
      </w:r>
      <w:r w:rsidRPr="00A876EA">
        <w:rPr>
          <w:rFonts w:asciiTheme="minorHAnsi" w:hAnsiTheme="minorHAnsi" w:cstheme="minorHAnsi"/>
        </w:rPr>
        <w:t xml:space="preserve"> light, depending on movements in the car park</w:t>
      </w:r>
      <w:r w:rsidR="00AE41E8" w:rsidRPr="00A876EA">
        <w:rPr>
          <w:rFonts w:asciiTheme="minorHAnsi" w:hAnsiTheme="minorHAnsi" w:cstheme="minorHAnsi"/>
        </w:rPr>
        <w:t xml:space="preserve"> or in sections of the car park</w:t>
      </w:r>
      <w:r w:rsidR="00154388" w:rsidRPr="00A876EA">
        <w:rPr>
          <w:rFonts w:asciiTheme="minorHAnsi" w:hAnsiTheme="minorHAnsi" w:cstheme="minorHAnsi"/>
        </w:rPr>
        <w:t xml:space="preserve">. The car park should not get completely dark. A minimum light level should be maintained </w:t>
      </w:r>
      <w:r w:rsidR="00154388" w:rsidRPr="00A876EA">
        <w:rPr>
          <w:rFonts w:asciiTheme="minorHAnsi" w:hAnsiTheme="minorHAnsi" w:cstheme="minorHAnsi"/>
        </w:rPr>
        <w:lastRenderedPageBreak/>
        <w:t xml:space="preserve">to remain </w:t>
      </w:r>
      <w:r w:rsidR="004024FA" w:rsidRPr="00A876EA">
        <w:rPr>
          <w:rFonts w:asciiTheme="minorHAnsi" w:hAnsiTheme="minorHAnsi" w:cstheme="minorHAnsi"/>
        </w:rPr>
        <w:t xml:space="preserve">perceived </w:t>
      </w:r>
      <w:r w:rsidR="00154388" w:rsidRPr="00A876EA">
        <w:rPr>
          <w:rFonts w:asciiTheme="minorHAnsi" w:hAnsiTheme="minorHAnsi" w:cstheme="minorHAnsi"/>
        </w:rPr>
        <w:t>quality.</w:t>
      </w:r>
      <w:r w:rsidRPr="00A876EA">
        <w:rPr>
          <w:rFonts w:asciiTheme="minorHAnsi" w:hAnsiTheme="minorHAnsi" w:cstheme="minorHAnsi"/>
        </w:rPr>
        <w:br/>
        <w:t>1</w:t>
      </w:r>
      <w:r w:rsidR="00154388" w:rsidRPr="00A876EA">
        <w:rPr>
          <w:rFonts w:asciiTheme="minorHAnsi" w:hAnsiTheme="minorHAnsi" w:cstheme="minorHAnsi"/>
        </w:rPr>
        <w:t>0</w:t>
      </w:r>
      <w:r w:rsidRPr="00A876EA">
        <w:rPr>
          <w:rFonts w:asciiTheme="minorHAnsi" w:hAnsiTheme="minorHAnsi" w:cstheme="minorHAnsi"/>
        </w:rPr>
        <w:t xml:space="preserve">.3 </w:t>
      </w:r>
      <w:r w:rsidR="00154388" w:rsidRPr="00A876EA">
        <w:rPr>
          <w:rFonts w:asciiTheme="minorHAnsi" w:hAnsiTheme="minorHAnsi" w:cstheme="minorHAnsi"/>
        </w:rPr>
        <w:tab/>
      </w:r>
      <w:r w:rsidRPr="00A876EA">
        <w:rPr>
          <w:rFonts w:asciiTheme="minorHAnsi" w:hAnsiTheme="minorHAnsi" w:cstheme="minorHAnsi"/>
        </w:rPr>
        <w:t xml:space="preserve">Refers to light adaption to outside light conditions, </w:t>
      </w:r>
      <w:proofErr w:type="gramStart"/>
      <w:r w:rsidRPr="00A876EA">
        <w:rPr>
          <w:rFonts w:asciiTheme="minorHAnsi" w:hAnsiTheme="minorHAnsi" w:cstheme="minorHAnsi"/>
        </w:rPr>
        <w:t>i.e.</w:t>
      </w:r>
      <w:proofErr w:type="gramEnd"/>
      <w:r w:rsidRPr="00A876EA">
        <w:rPr>
          <w:rFonts w:asciiTheme="minorHAnsi" w:hAnsiTheme="minorHAnsi" w:cstheme="minorHAnsi"/>
        </w:rPr>
        <w:t xml:space="preserve"> different light levels at the entry/exit at daylight or night situations</w:t>
      </w:r>
      <w:r w:rsidR="00154388" w:rsidRPr="00A876EA">
        <w:rPr>
          <w:rFonts w:asciiTheme="minorHAnsi" w:hAnsiTheme="minorHAnsi" w:cstheme="minorHAnsi"/>
        </w:rPr>
        <w:t>, preventing driving into “a dark hole”.</w:t>
      </w:r>
    </w:p>
    <w:p w14:paraId="00A2F477" w14:textId="22CDE5C5" w:rsidR="002D5CEB" w:rsidRDefault="004024FA" w:rsidP="00154388">
      <w:pPr>
        <w:spacing w:after="0"/>
        <w:rPr>
          <w:rFonts w:asciiTheme="minorHAnsi" w:hAnsiTheme="minorHAnsi" w:cstheme="minorHAnsi"/>
        </w:rPr>
      </w:pPr>
      <w:r w:rsidRPr="00A876EA">
        <w:rPr>
          <w:rFonts w:asciiTheme="minorHAnsi" w:hAnsiTheme="minorHAnsi" w:cstheme="minorHAnsi"/>
        </w:rPr>
        <w:t>10.4</w:t>
      </w:r>
      <w:r w:rsidRPr="00A876EA">
        <w:rPr>
          <w:rFonts w:asciiTheme="minorHAnsi" w:hAnsiTheme="minorHAnsi" w:cstheme="minorHAnsi"/>
        </w:rPr>
        <w:tab/>
        <w:t>Refers to light adaption to outside light conditions on the parking floor at open MSCP’s. At full daylight the lighting system near the outside walls can be reduced.</w:t>
      </w:r>
      <w:r w:rsidR="002D5CEB" w:rsidRPr="00A876EA">
        <w:rPr>
          <w:rFonts w:asciiTheme="minorHAnsi" w:hAnsiTheme="minorHAnsi" w:cstheme="minorHAnsi"/>
        </w:rPr>
        <w:br/>
        <w:t>1</w:t>
      </w:r>
      <w:r w:rsidR="00154388" w:rsidRPr="00A876EA">
        <w:rPr>
          <w:rFonts w:asciiTheme="minorHAnsi" w:hAnsiTheme="minorHAnsi" w:cstheme="minorHAnsi"/>
        </w:rPr>
        <w:t>0</w:t>
      </w:r>
      <w:r w:rsidR="002D5CEB" w:rsidRPr="00A876EA">
        <w:rPr>
          <w:rFonts w:asciiTheme="minorHAnsi" w:hAnsiTheme="minorHAnsi" w:cstheme="minorHAnsi"/>
        </w:rPr>
        <w:t>.</w:t>
      </w:r>
      <w:r w:rsidR="00154388" w:rsidRPr="00A876EA">
        <w:rPr>
          <w:rFonts w:asciiTheme="minorHAnsi" w:hAnsiTheme="minorHAnsi" w:cstheme="minorHAnsi"/>
        </w:rPr>
        <w:t>7</w:t>
      </w:r>
      <w:r w:rsidR="002D5CEB" w:rsidRPr="00A876EA">
        <w:rPr>
          <w:rFonts w:asciiTheme="minorHAnsi" w:hAnsiTheme="minorHAnsi" w:cstheme="minorHAnsi"/>
        </w:rPr>
        <w:t xml:space="preserve"> </w:t>
      </w:r>
      <w:r w:rsidR="00154388" w:rsidRPr="00A876EA">
        <w:rPr>
          <w:rFonts w:asciiTheme="minorHAnsi" w:hAnsiTheme="minorHAnsi" w:cstheme="minorHAnsi"/>
        </w:rPr>
        <w:tab/>
      </w:r>
      <w:r w:rsidR="002D5CEB" w:rsidRPr="00A876EA">
        <w:rPr>
          <w:rFonts w:asciiTheme="minorHAnsi" w:hAnsiTheme="minorHAnsi" w:cstheme="minorHAnsi"/>
        </w:rPr>
        <w:t xml:space="preserve">Refers to use of </w:t>
      </w:r>
      <w:r w:rsidR="00CD54A7" w:rsidRPr="00A876EA">
        <w:rPr>
          <w:rFonts w:asciiTheme="minorHAnsi" w:hAnsiTheme="minorHAnsi" w:cstheme="minorHAnsi"/>
        </w:rPr>
        <w:t xml:space="preserve">semi clean </w:t>
      </w:r>
      <w:r w:rsidR="002D5CEB" w:rsidRPr="00A876EA">
        <w:rPr>
          <w:rFonts w:asciiTheme="minorHAnsi" w:hAnsiTheme="minorHAnsi" w:cstheme="minorHAnsi"/>
        </w:rPr>
        <w:t>water</w:t>
      </w:r>
      <w:r w:rsidR="00CD54A7" w:rsidRPr="00A876EA">
        <w:rPr>
          <w:rFonts w:asciiTheme="minorHAnsi" w:hAnsiTheme="minorHAnsi" w:cstheme="minorHAnsi"/>
        </w:rPr>
        <w:t xml:space="preserve"> (not drinking quality)</w:t>
      </w:r>
      <w:r w:rsidR="002D5CEB" w:rsidRPr="00A876EA">
        <w:rPr>
          <w:rFonts w:asciiTheme="minorHAnsi" w:hAnsiTheme="minorHAnsi" w:cstheme="minorHAnsi"/>
        </w:rPr>
        <w:t xml:space="preserve"> for cleaning purposes etc.</w:t>
      </w:r>
    </w:p>
    <w:p w14:paraId="4FF4811F" w14:textId="14B7694C" w:rsidR="00012CAA" w:rsidRDefault="00012CAA" w:rsidP="00154388">
      <w:pPr>
        <w:spacing w:after="0"/>
        <w:rPr>
          <w:rFonts w:asciiTheme="minorHAnsi" w:hAnsiTheme="minorHAnsi" w:cstheme="minorHAnsi"/>
        </w:rPr>
      </w:pPr>
      <w:r>
        <w:rPr>
          <w:rFonts w:asciiTheme="minorHAnsi" w:hAnsiTheme="minorHAnsi" w:cstheme="minorHAnsi"/>
        </w:rPr>
        <w:t>10.8</w:t>
      </w:r>
      <w:r>
        <w:rPr>
          <w:rFonts w:asciiTheme="minorHAnsi" w:hAnsiTheme="minorHAnsi" w:cstheme="minorHAnsi"/>
        </w:rPr>
        <w:tab/>
      </w:r>
      <w:r w:rsidR="00CB2D62">
        <w:rPr>
          <w:rFonts w:asciiTheme="minorHAnsi" w:hAnsiTheme="minorHAnsi" w:cstheme="minorHAnsi"/>
        </w:rPr>
        <w:t>Electric charge points are defined as access points, one unit can have two sockets and counts as two charge points. The average capacity per charge point is to be calculated based on the capacity of each individual charge point. The total smart power is the maximum power to be delivered to all connected charge points at the same time, based on the maximum capacity of the connection of the car park to the electrical grid network.</w:t>
      </w:r>
    </w:p>
    <w:p w14:paraId="5B4F4094" w14:textId="2E38DB35" w:rsidR="00E515B6" w:rsidRPr="00A876EA" w:rsidRDefault="00E515B6" w:rsidP="00154388">
      <w:pPr>
        <w:spacing w:after="0"/>
        <w:rPr>
          <w:rFonts w:asciiTheme="minorHAnsi" w:hAnsiTheme="minorHAnsi" w:cstheme="minorHAnsi"/>
        </w:rPr>
      </w:pPr>
      <w:r>
        <w:rPr>
          <w:rFonts w:asciiTheme="minorHAnsi" w:hAnsiTheme="minorHAnsi" w:cstheme="minorHAnsi"/>
        </w:rPr>
        <w:t>10.10</w:t>
      </w:r>
      <w:r>
        <w:rPr>
          <w:rFonts w:asciiTheme="minorHAnsi" w:hAnsiTheme="minorHAnsi" w:cstheme="minorHAnsi"/>
        </w:rPr>
        <w:tab/>
        <w:t xml:space="preserve">Refers to European or national guidelines for recycling of new buildings at the end of </w:t>
      </w:r>
      <w:r w:rsidR="00EA7667">
        <w:rPr>
          <w:rFonts w:asciiTheme="minorHAnsi" w:hAnsiTheme="minorHAnsi" w:cstheme="minorHAnsi"/>
        </w:rPr>
        <w:t>lifetime</w:t>
      </w:r>
      <w:r>
        <w:rPr>
          <w:rFonts w:asciiTheme="minorHAnsi" w:hAnsiTheme="minorHAnsi" w:cstheme="minorHAnsi"/>
        </w:rPr>
        <w:t>.</w:t>
      </w:r>
    </w:p>
    <w:p w14:paraId="06891F4C" w14:textId="77777777" w:rsidR="00C05E34" w:rsidRPr="00A876EA" w:rsidRDefault="00C05E34" w:rsidP="00154388">
      <w:pPr>
        <w:spacing w:after="0"/>
        <w:rPr>
          <w:rFonts w:asciiTheme="minorHAnsi" w:hAnsiTheme="minorHAnsi" w:cstheme="minorHAnsi"/>
        </w:rPr>
      </w:pPr>
    </w:p>
    <w:p w14:paraId="55826493" w14:textId="1F26C9F8" w:rsidR="00037EAB" w:rsidRPr="00A876EA" w:rsidRDefault="00C05E34" w:rsidP="00EB7A8A">
      <w:pPr>
        <w:spacing w:after="0"/>
        <w:rPr>
          <w:rFonts w:asciiTheme="minorHAnsi" w:hAnsiTheme="minorHAnsi" w:cstheme="minorHAnsi"/>
        </w:rPr>
      </w:pPr>
      <w:r w:rsidRPr="00A876EA">
        <w:rPr>
          <w:rFonts w:asciiTheme="minorHAnsi" w:hAnsiTheme="minorHAnsi" w:cstheme="minorHAnsi"/>
          <w:sz w:val="28"/>
          <w:szCs w:val="28"/>
        </w:rPr>
        <w:t>B</w:t>
      </w:r>
      <w:r w:rsidRPr="00A876EA">
        <w:rPr>
          <w:rFonts w:asciiTheme="minorHAnsi" w:hAnsiTheme="minorHAnsi" w:cstheme="minorHAnsi"/>
          <w:sz w:val="28"/>
          <w:szCs w:val="28"/>
        </w:rPr>
        <w:tab/>
      </w:r>
      <w:r w:rsidR="00037EAB" w:rsidRPr="00A876EA">
        <w:rPr>
          <w:rFonts w:asciiTheme="minorHAnsi" w:hAnsiTheme="minorHAnsi" w:cstheme="minorHAnsi"/>
          <w:sz w:val="28"/>
          <w:szCs w:val="28"/>
        </w:rPr>
        <w:t>Bonus/Minus points</w:t>
      </w:r>
      <w:r w:rsidR="00C24F51" w:rsidRPr="00A876EA">
        <w:rPr>
          <w:rFonts w:asciiTheme="minorHAnsi" w:hAnsiTheme="minorHAnsi" w:cstheme="minorHAnsi"/>
          <w:sz w:val="28"/>
          <w:szCs w:val="28"/>
        </w:rPr>
        <w:br/>
      </w:r>
      <w:r w:rsidRPr="00A876EA">
        <w:rPr>
          <w:rFonts w:asciiTheme="minorHAnsi" w:hAnsiTheme="minorHAnsi" w:cstheme="minorHAnsi"/>
        </w:rPr>
        <w:t>M7/B</w:t>
      </w:r>
      <w:r w:rsidR="00EA7667">
        <w:rPr>
          <w:rFonts w:asciiTheme="minorHAnsi" w:hAnsiTheme="minorHAnsi" w:cstheme="minorHAnsi"/>
        </w:rPr>
        <w:t>10</w:t>
      </w:r>
      <w:r w:rsidRPr="00A876EA">
        <w:rPr>
          <w:rFonts w:asciiTheme="minorHAnsi" w:hAnsiTheme="minorHAnsi" w:cstheme="minorHAnsi"/>
        </w:rPr>
        <w:tab/>
      </w:r>
      <w:r w:rsidR="00C24F51" w:rsidRPr="00A876EA">
        <w:rPr>
          <w:rFonts w:asciiTheme="minorHAnsi" w:hAnsiTheme="minorHAnsi" w:cstheme="minorHAnsi"/>
        </w:rPr>
        <w:t>Extra bonus and/or minus points can be awarded for issues not covered in the chapters before.</w:t>
      </w:r>
    </w:p>
    <w:p w14:paraId="0659490F" w14:textId="2E1EF394" w:rsidR="00C05E34" w:rsidRDefault="00C05E34" w:rsidP="00EB7A8A">
      <w:pPr>
        <w:spacing w:after="0"/>
        <w:rPr>
          <w:rFonts w:asciiTheme="minorHAnsi" w:hAnsiTheme="minorHAnsi" w:cstheme="minorHAnsi"/>
        </w:rPr>
      </w:pPr>
      <w:r w:rsidRPr="00A876EA">
        <w:rPr>
          <w:rFonts w:asciiTheme="minorHAnsi" w:hAnsiTheme="minorHAnsi" w:cstheme="minorHAnsi"/>
        </w:rPr>
        <w:t>M8</w:t>
      </w:r>
      <w:r w:rsidRPr="00A876EA">
        <w:rPr>
          <w:rFonts w:asciiTheme="minorHAnsi" w:hAnsiTheme="minorHAnsi" w:cstheme="minorHAnsi"/>
        </w:rPr>
        <w:tab/>
        <w:t xml:space="preserve">In case of an old, refurbished car park with bay width </w:t>
      </w:r>
      <w:r w:rsidR="004024FA" w:rsidRPr="00A876EA">
        <w:rPr>
          <w:rFonts w:asciiTheme="minorHAnsi" w:hAnsiTheme="minorHAnsi" w:cstheme="minorHAnsi"/>
        </w:rPr>
        <w:t xml:space="preserve">between 2,35 and </w:t>
      </w:r>
      <w:r w:rsidRPr="00A876EA">
        <w:rPr>
          <w:rFonts w:asciiTheme="minorHAnsi" w:hAnsiTheme="minorHAnsi" w:cstheme="minorHAnsi"/>
        </w:rPr>
        <w:t xml:space="preserve">2,30 meter the penalty of 5 points </w:t>
      </w:r>
      <w:r w:rsidR="00850B8E" w:rsidRPr="00A876EA">
        <w:rPr>
          <w:rFonts w:asciiTheme="minorHAnsi" w:hAnsiTheme="minorHAnsi" w:cstheme="minorHAnsi"/>
        </w:rPr>
        <w:t>must</w:t>
      </w:r>
      <w:r w:rsidRPr="00A876EA">
        <w:rPr>
          <w:rFonts w:asciiTheme="minorHAnsi" w:hAnsiTheme="minorHAnsi" w:cstheme="minorHAnsi"/>
        </w:rPr>
        <w:t xml:space="preserve"> be confirmed here.</w:t>
      </w:r>
    </w:p>
    <w:p w14:paraId="5CD0F724" w14:textId="0DC98E56" w:rsidR="00EA7667" w:rsidRDefault="00EA7667" w:rsidP="00EB7A8A">
      <w:pPr>
        <w:spacing w:after="0"/>
        <w:rPr>
          <w:rFonts w:asciiTheme="minorHAnsi" w:hAnsiTheme="minorHAnsi" w:cstheme="minorHAnsi"/>
        </w:rPr>
      </w:pPr>
      <w:r>
        <w:rPr>
          <w:rFonts w:asciiTheme="minorHAnsi" w:hAnsiTheme="minorHAnsi" w:cstheme="minorHAnsi"/>
        </w:rPr>
        <w:t>B11</w:t>
      </w:r>
      <w:r>
        <w:rPr>
          <w:rFonts w:asciiTheme="minorHAnsi" w:hAnsiTheme="minorHAnsi" w:cstheme="minorHAnsi"/>
        </w:rPr>
        <w:tab/>
        <w:t xml:space="preserve">A life-care plan refers to planned maintenance during the lifetime of the building. </w:t>
      </w:r>
    </w:p>
    <w:p w14:paraId="7060A2C9" w14:textId="20EEFB47" w:rsidR="00EA7667" w:rsidRPr="00A876EA" w:rsidRDefault="00EA7667" w:rsidP="00EB7A8A">
      <w:pPr>
        <w:spacing w:after="0"/>
        <w:rPr>
          <w:rFonts w:asciiTheme="minorHAnsi" w:hAnsiTheme="minorHAnsi" w:cstheme="minorHAnsi"/>
        </w:rPr>
      </w:pPr>
      <w:r>
        <w:rPr>
          <w:rFonts w:asciiTheme="minorHAnsi" w:hAnsiTheme="minorHAnsi" w:cstheme="minorHAnsi"/>
        </w:rPr>
        <w:t>B12</w:t>
      </w:r>
      <w:r>
        <w:rPr>
          <w:rFonts w:asciiTheme="minorHAnsi" w:hAnsiTheme="minorHAnsi" w:cstheme="minorHAnsi"/>
        </w:rPr>
        <w:tab/>
        <w:t>Sustainability &amp; recycling plan refers to</w:t>
      </w:r>
      <w:r w:rsidR="00A57743">
        <w:rPr>
          <w:rFonts w:asciiTheme="minorHAnsi" w:hAnsiTheme="minorHAnsi" w:cstheme="minorHAnsi"/>
        </w:rPr>
        <w:t xml:space="preserve"> use of sustainable building materials and</w:t>
      </w:r>
      <w:r>
        <w:rPr>
          <w:rFonts w:asciiTheme="minorHAnsi" w:hAnsiTheme="minorHAnsi" w:cstheme="minorHAnsi"/>
        </w:rPr>
        <w:t xml:space="preserve"> re-using of materials a</w:t>
      </w:r>
      <w:r w:rsidR="00CE3AED">
        <w:rPr>
          <w:rFonts w:asciiTheme="minorHAnsi" w:hAnsiTheme="minorHAnsi" w:cstheme="minorHAnsi"/>
        </w:rPr>
        <w:t>t</w:t>
      </w:r>
      <w:r>
        <w:rPr>
          <w:rFonts w:asciiTheme="minorHAnsi" w:hAnsiTheme="minorHAnsi" w:cstheme="minorHAnsi"/>
        </w:rPr>
        <w:t xml:space="preserve"> </w:t>
      </w:r>
      <w:r w:rsidR="00CE3AED">
        <w:rPr>
          <w:rFonts w:asciiTheme="minorHAnsi" w:hAnsiTheme="minorHAnsi" w:cstheme="minorHAnsi"/>
        </w:rPr>
        <w:t>demolition of the building at the end of the lifetime.</w:t>
      </w:r>
    </w:p>
    <w:p w14:paraId="2A547D06" w14:textId="77777777" w:rsidR="00EB7A8A" w:rsidRPr="00A876EA" w:rsidRDefault="00EB7A8A" w:rsidP="00EB7A8A">
      <w:pPr>
        <w:spacing w:after="0"/>
        <w:rPr>
          <w:rFonts w:asciiTheme="minorHAnsi" w:hAnsiTheme="minorHAnsi" w:cstheme="minorHAnsi"/>
        </w:rPr>
      </w:pPr>
    </w:p>
    <w:p w14:paraId="064D07FB" w14:textId="77777777" w:rsidR="00EB7A8A" w:rsidRPr="00A876EA" w:rsidRDefault="00EB7A8A" w:rsidP="00EB7A8A">
      <w:pPr>
        <w:spacing w:after="0"/>
        <w:rPr>
          <w:rFonts w:asciiTheme="minorHAnsi" w:hAnsiTheme="minorHAnsi" w:cstheme="minorHAnsi"/>
          <w:sz w:val="28"/>
          <w:szCs w:val="28"/>
        </w:rPr>
      </w:pPr>
      <w:r w:rsidRPr="00A876EA">
        <w:rPr>
          <w:rFonts w:asciiTheme="minorHAnsi" w:hAnsiTheme="minorHAnsi" w:cstheme="minorHAnsi"/>
          <w:sz w:val="28"/>
          <w:szCs w:val="28"/>
        </w:rPr>
        <w:t>Global evaluation</w:t>
      </w:r>
    </w:p>
    <w:p w14:paraId="00E0CD22" w14:textId="69BA0FF6" w:rsidR="00974CE3" w:rsidRDefault="00974CE3" w:rsidP="00EB7A8A">
      <w:pPr>
        <w:spacing w:after="0"/>
        <w:rPr>
          <w:rFonts w:asciiTheme="minorHAnsi" w:hAnsiTheme="minorHAnsi" w:cstheme="minorHAnsi"/>
        </w:rPr>
      </w:pPr>
      <w:r w:rsidRPr="00A876EA">
        <w:rPr>
          <w:rFonts w:asciiTheme="minorHAnsi" w:hAnsiTheme="minorHAnsi" w:cstheme="minorHAnsi"/>
        </w:rPr>
        <w:t xml:space="preserve">Upon entering data in the checklist, the progress can be monitored in the global evaluation sheet. Status and scoring </w:t>
      </w:r>
      <w:r w:rsidR="00E37CE9" w:rsidRPr="00A876EA">
        <w:rPr>
          <w:rFonts w:asciiTheme="minorHAnsi" w:hAnsiTheme="minorHAnsi" w:cstheme="minorHAnsi"/>
        </w:rPr>
        <w:t>are</w:t>
      </w:r>
      <w:r w:rsidRPr="00A876EA">
        <w:rPr>
          <w:rFonts w:asciiTheme="minorHAnsi" w:hAnsiTheme="minorHAnsi" w:cstheme="minorHAnsi"/>
        </w:rPr>
        <w:t xml:space="preserve"> displayed by chapter.</w:t>
      </w:r>
    </w:p>
    <w:p w14:paraId="64B743A4" w14:textId="43066046" w:rsidR="003E025E" w:rsidRPr="00A876EA" w:rsidRDefault="003E025E" w:rsidP="00EB7A8A">
      <w:pPr>
        <w:spacing w:after="0"/>
        <w:rPr>
          <w:rFonts w:asciiTheme="minorHAnsi" w:hAnsiTheme="minorHAnsi" w:cstheme="minorHAnsi"/>
        </w:rPr>
      </w:pPr>
      <w:r w:rsidRPr="003E025E">
        <w:rPr>
          <w:noProof/>
        </w:rPr>
        <w:drawing>
          <wp:inline distT="0" distB="0" distL="0" distR="0" wp14:anchorId="7D9D2293" wp14:editId="09CF34A1">
            <wp:extent cx="3981783" cy="3000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8651" cy="3020621"/>
                    </a:xfrm>
                    <a:prstGeom prst="rect">
                      <a:avLst/>
                    </a:prstGeom>
                    <a:noFill/>
                    <a:ln>
                      <a:noFill/>
                    </a:ln>
                  </pic:spPr>
                </pic:pic>
              </a:graphicData>
            </a:graphic>
          </wp:inline>
        </w:drawing>
      </w:r>
    </w:p>
    <w:p w14:paraId="4B2A38C3" w14:textId="77777777" w:rsidR="00974CE3" w:rsidRPr="00A876EA" w:rsidRDefault="00974CE3" w:rsidP="00EB7A8A">
      <w:pPr>
        <w:spacing w:after="0"/>
        <w:rPr>
          <w:rFonts w:asciiTheme="minorHAnsi" w:hAnsiTheme="minorHAnsi" w:cstheme="minorHAnsi"/>
        </w:rPr>
      </w:pPr>
      <w:r w:rsidRPr="00A876EA">
        <w:rPr>
          <w:rFonts w:asciiTheme="minorHAnsi" w:hAnsiTheme="minorHAnsi" w:cstheme="minorHAnsi"/>
        </w:rPr>
        <w:lastRenderedPageBreak/>
        <w:t xml:space="preserve">Once all items are completed the final score is displayed and “YES” if the car park qualifies for the ESPA award. </w:t>
      </w:r>
    </w:p>
    <w:p w14:paraId="2DD07F83" w14:textId="40E2DA9C" w:rsidR="00974CE3" w:rsidRPr="00A876EA" w:rsidRDefault="00974CE3" w:rsidP="00EB7A8A">
      <w:pPr>
        <w:spacing w:after="0"/>
        <w:rPr>
          <w:rFonts w:asciiTheme="minorHAnsi" w:hAnsiTheme="minorHAnsi" w:cstheme="minorHAnsi"/>
        </w:rPr>
      </w:pPr>
      <w:r w:rsidRPr="00A876EA">
        <w:rPr>
          <w:rFonts w:asciiTheme="minorHAnsi" w:hAnsiTheme="minorHAnsi" w:cstheme="minorHAnsi"/>
        </w:rPr>
        <w:t>A separate evaluation sheet has been added for the ESPA</w:t>
      </w:r>
      <w:r w:rsidR="00F14B7E">
        <w:rPr>
          <w:rFonts w:asciiTheme="minorHAnsi" w:hAnsiTheme="minorHAnsi" w:cstheme="minorHAnsi"/>
        </w:rPr>
        <w:t xml:space="preserve"> Gold</w:t>
      </w:r>
      <w:r w:rsidRPr="00A876EA">
        <w:rPr>
          <w:rFonts w:asciiTheme="minorHAnsi" w:hAnsiTheme="minorHAnsi" w:cstheme="minorHAnsi"/>
        </w:rPr>
        <w:t xml:space="preserve"> </w:t>
      </w:r>
      <w:r w:rsidR="00F14B7E">
        <w:rPr>
          <w:rFonts w:asciiTheme="minorHAnsi" w:hAnsiTheme="minorHAnsi" w:cstheme="minorHAnsi"/>
        </w:rPr>
        <w:t>A</w:t>
      </w:r>
      <w:r w:rsidRPr="00A876EA">
        <w:rPr>
          <w:rFonts w:asciiTheme="minorHAnsi" w:hAnsiTheme="minorHAnsi" w:cstheme="minorHAnsi"/>
        </w:rPr>
        <w:t>ward, including some additional mandatory conditions and higher scores required for each chapter:</w:t>
      </w:r>
    </w:p>
    <w:p w14:paraId="32B88E65" w14:textId="77777777" w:rsidR="004024FA" w:rsidRPr="00A876EA" w:rsidRDefault="004024FA" w:rsidP="00567088">
      <w:pPr>
        <w:pStyle w:val="Listenabsatz"/>
        <w:numPr>
          <w:ilvl w:val="0"/>
          <w:numId w:val="6"/>
        </w:numPr>
        <w:spacing w:after="0"/>
        <w:rPr>
          <w:rFonts w:asciiTheme="minorHAnsi" w:hAnsiTheme="minorHAnsi" w:cstheme="minorHAnsi"/>
        </w:rPr>
      </w:pPr>
      <w:r w:rsidRPr="00A876EA">
        <w:rPr>
          <w:rFonts w:asciiTheme="minorHAnsi" w:hAnsiTheme="minorHAnsi" w:cstheme="minorHAnsi"/>
        </w:rPr>
        <w:t>Minimum headroom 2,00 meter instead of 1,90m</w:t>
      </w:r>
      <w:r w:rsidR="00567088" w:rsidRPr="00A876EA">
        <w:rPr>
          <w:rFonts w:asciiTheme="minorHAnsi" w:hAnsiTheme="minorHAnsi" w:cstheme="minorHAnsi"/>
        </w:rPr>
        <w:t>.</w:t>
      </w:r>
    </w:p>
    <w:p w14:paraId="6D3B8F4E" w14:textId="77777777" w:rsidR="004024FA" w:rsidRPr="00A876EA" w:rsidRDefault="00567088" w:rsidP="00567088">
      <w:pPr>
        <w:pStyle w:val="Listenabsatz"/>
        <w:numPr>
          <w:ilvl w:val="0"/>
          <w:numId w:val="6"/>
        </w:numPr>
        <w:spacing w:after="0"/>
        <w:rPr>
          <w:rFonts w:asciiTheme="minorHAnsi" w:hAnsiTheme="minorHAnsi" w:cstheme="minorHAnsi"/>
        </w:rPr>
      </w:pPr>
      <w:r w:rsidRPr="00A876EA">
        <w:rPr>
          <w:rFonts w:asciiTheme="minorHAnsi" w:hAnsiTheme="minorHAnsi" w:cstheme="minorHAnsi"/>
        </w:rPr>
        <w:t>Minimum bay width for 70% of spaces 2,40 meter instead of 2,30 m.</w:t>
      </w:r>
    </w:p>
    <w:p w14:paraId="20F5A2A4" w14:textId="77777777" w:rsidR="00567088" w:rsidRPr="00A876EA" w:rsidRDefault="00567088" w:rsidP="00567088">
      <w:pPr>
        <w:pStyle w:val="Listenabsatz"/>
        <w:numPr>
          <w:ilvl w:val="0"/>
          <w:numId w:val="6"/>
        </w:numPr>
        <w:spacing w:after="0"/>
        <w:rPr>
          <w:rFonts w:asciiTheme="minorHAnsi" w:hAnsiTheme="minorHAnsi" w:cstheme="minorHAnsi"/>
        </w:rPr>
      </w:pPr>
      <w:r w:rsidRPr="00A876EA">
        <w:rPr>
          <w:rFonts w:asciiTheme="minorHAnsi" w:hAnsiTheme="minorHAnsi" w:cstheme="minorHAnsi"/>
        </w:rPr>
        <w:t>Average light level on the parking floor minimum 50 Lux instead of 20 Lux.</w:t>
      </w:r>
    </w:p>
    <w:p w14:paraId="0A6D386F" w14:textId="397D1A00" w:rsidR="004024FA" w:rsidRPr="00A876EA" w:rsidRDefault="004024FA" w:rsidP="00567088">
      <w:pPr>
        <w:pStyle w:val="Listenabsatz"/>
        <w:numPr>
          <w:ilvl w:val="0"/>
          <w:numId w:val="6"/>
        </w:numPr>
        <w:spacing w:after="0"/>
        <w:rPr>
          <w:rFonts w:asciiTheme="minorHAnsi" w:hAnsiTheme="minorHAnsi" w:cstheme="minorHAnsi"/>
        </w:rPr>
      </w:pPr>
      <w:r w:rsidRPr="00A876EA">
        <w:rPr>
          <w:rFonts w:asciiTheme="minorHAnsi" w:hAnsiTheme="minorHAnsi" w:cstheme="minorHAnsi"/>
        </w:rPr>
        <w:t>Minimum requirement per chapter generally raised from 40</w:t>
      </w:r>
      <w:r w:rsidR="00CE3AED">
        <w:rPr>
          <w:rFonts w:asciiTheme="minorHAnsi" w:hAnsiTheme="minorHAnsi" w:cstheme="minorHAnsi"/>
        </w:rPr>
        <w:t>%</w:t>
      </w:r>
      <w:r w:rsidRPr="00A876EA">
        <w:rPr>
          <w:rFonts w:asciiTheme="minorHAnsi" w:hAnsiTheme="minorHAnsi" w:cstheme="minorHAnsi"/>
        </w:rPr>
        <w:t xml:space="preserve"> to 50%</w:t>
      </w:r>
      <w:proofErr w:type="gramStart"/>
      <w:r w:rsidRPr="00A876EA">
        <w:rPr>
          <w:rFonts w:asciiTheme="minorHAnsi" w:hAnsiTheme="minorHAnsi" w:cstheme="minorHAnsi"/>
        </w:rPr>
        <w:t xml:space="preserve">, </w:t>
      </w:r>
      <w:r w:rsidR="00CE3AED">
        <w:rPr>
          <w:rFonts w:asciiTheme="minorHAnsi" w:hAnsiTheme="minorHAnsi" w:cstheme="minorHAnsi"/>
        </w:rPr>
        <w:t>,</w:t>
      </w:r>
      <w:proofErr w:type="gramEnd"/>
      <w:r w:rsidR="00CE3AED">
        <w:rPr>
          <w:rFonts w:asciiTheme="minorHAnsi" w:hAnsiTheme="minorHAnsi" w:cstheme="minorHAnsi"/>
        </w:rPr>
        <w:t xml:space="preserve"> chapter 9 raised from </w:t>
      </w:r>
      <w:r w:rsidR="008D24CF">
        <w:rPr>
          <w:rFonts w:asciiTheme="minorHAnsi" w:hAnsiTheme="minorHAnsi" w:cstheme="minorHAnsi"/>
        </w:rPr>
        <w:t>30% to 40%</w:t>
      </w:r>
      <w:r w:rsidRPr="00A876EA">
        <w:rPr>
          <w:rFonts w:asciiTheme="minorHAnsi" w:hAnsiTheme="minorHAnsi" w:cstheme="minorHAnsi"/>
        </w:rPr>
        <w:t>.</w:t>
      </w:r>
    </w:p>
    <w:p w14:paraId="1B1ABF69" w14:textId="77777777" w:rsidR="00567088" w:rsidRPr="00A876EA" w:rsidRDefault="00567088" w:rsidP="00567088">
      <w:pPr>
        <w:pStyle w:val="Listenabsatz"/>
        <w:numPr>
          <w:ilvl w:val="0"/>
          <w:numId w:val="6"/>
        </w:numPr>
        <w:spacing w:after="0"/>
        <w:rPr>
          <w:rFonts w:asciiTheme="minorHAnsi" w:hAnsiTheme="minorHAnsi" w:cstheme="minorHAnsi"/>
        </w:rPr>
      </w:pPr>
      <w:r w:rsidRPr="00A876EA">
        <w:rPr>
          <w:rFonts w:asciiTheme="minorHAnsi" w:hAnsiTheme="minorHAnsi" w:cstheme="minorHAnsi"/>
        </w:rPr>
        <w:t>Overall minimum requirement is 65% of scores instead of 50%.</w:t>
      </w:r>
    </w:p>
    <w:p w14:paraId="6C2DE4C0" w14:textId="77777777" w:rsidR="004024FA" w:rsidRPr="00A876EA" w:rsidRDefault="004024FA" w:rsidP="00EB7A8A">
      <w:pPr>
        <w:spacing w:after="0"/>
        <w:rPr>
          <w:rFonts w:asciiTheme="minorHAnsi" w:hAnsiTheme="minorHAnsi" w:cstheme="minorHAnsi"/>
        </w:rPr>
      </w:pPr>
    </w:p>
    <w:p w14:paraId="37AD9023" w14:textId="300D51C9" w:rsidR="00974CE3" w:rsidRDefault="009B229C" w:rsidP="00EB7A8A">
      <w:pPr>
        <w:spacing w:after="0"/>
        <w:rPr>
          <w:rFonts w:asciiTheme="minorHAnsi" w:hAnsiTheme="minorHAnsi" w:cstheme="minorHAnsi"/>
        </w:rPr>
      </w:pPr>
      <w:r w:rsidRPr="00A876EA">
        <w:rPr>
          <w:rFonts w:asciiTheme="minorHAnsi" w:hAnsiTheme="minorHAnsi" w:cstheme="minorHAnsi"/>
        </w:rPr>
        <w:t>The differences reflect the ESPA standard award being a requirement for basic quality for all public car parks and the ESPA Gold award for car parks, providing premium quality to its customers. The ESPA gold standard will be marked with a special sign, emphasizing the higher quality level.</w:t>
      </w:r>
    </w:p>
    <w:p w14:paraId="0A074EB6" w14:textId="55A1334B" w:rsidR="00F14B7E" w:rsidRPr="00A876EA" w:rsidRDefault="00F14B7E" w:rsidP="00EB7A8A">
      <w:pPr>
        <w:spacing w:after="0"/>
        <w:rPr>
          <w:rFonts w:asciiTheme="minorHAnsi" w:hAnsiTheme="minorHAnsi" w:cstheme="minorHAnsi"/>
        </w:rPr>
      </w:pPr>
      <w:r w:rsidRPr="00F14B7E">
        <w:rPr>
          <w:noProof/>
        </w:rPr>
        <w:drawing>
          <wp:inline distT="0" distB="0" distL="0" distR="0" wp14:anchorId="1F6C2C71" wp14:editId="4BEDB046">
            <wp:extent cx="4467225" cy="336616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7307" cy="3373766"/>
                    </a:xfrm>
                    <a:prstGeom prst="rect">
                      <a:avLst/>
                    </a:prstGeom>
                    <a:noFill/>
                    <a:ln>
                      <a:noFill/>
                    </a:ln>
                  </pic:spPr>
                </pic:pic>
              </a:graphicData>
            </a:graphic>
          </wp:inline>
        </w:drawing>
      </w:r>
    </w:p>
    <w:p w14:paraId="187F6842" w14:textId="31DF7FE9" w:rsidR="004024FA" w:rsidRPr="00A876EA" w:rsidRDefault="004024FA" w:rsidP="00EB7A8A">
      <w:pPr>
        <w:spacing w:after="0"/>
        <w:rPr>
          <w:rFonts w:asciiTheme="minorHAnsi" w:hAnsiTheme="minorHAnsi" w:cstheme="minorHAnsi"/>
        </w:rPr>
      </w:pPr>
    </w:p>
    <w:p w14:paraId="6ACF61C6" w14:textId="77777777" w:rsidR="004024FA" w:rsidRPr="00A876EA" w:rsidRDefault="004024FA" w:rsidP="00EB7A8A">
      <w:pPr>
        <w:spacing w:after="0"/>
        <w:rPr>
          <w:rFonts w:asciiTheme="minorHAnsi" w:hAnsiTheme="minorHAnsi" w:cstheme="minorHAnsi"/>
        </w:rPr>
      </w:pPr>
    </w:p>
    <w:p w14:paraId="30E6D2CE" w14:textId="663AE010" w:rsidR="00974CE3" w:rsidRPr="00974CE3" w:rsidRDefault="00974CE3" w:rsidP="00EB7A8A">
      <w:pPr>
        <w:spacing w:after="0"/>
        <w:rPr>
          <w:rFonts w:ascii="FuturaT" w:hAnsi="FuturaT"/>
        </w:rPr>
      </w:pPr>
    </w:p>
    <w:sectPr w:rsidR="00974CE3" w:rsidRPr="00974CE3" w:rsidSect="00520ADA">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E04A6" w14:textId="77777777" w:rsidR="007B1D4E" w:rsidRDefault="007B1D4E" w:rsidP="00F940F5">
      <w:pPr>
        <w:spacing w:after="0" w:line="240" w:lineRule="auto"/>
      </w:pPr>
      <w:r>
        <w:separator/>
      </w:r>
    </w:p>
  </w:endnote>
  <w:endnote w:type="continuationSeparator" w:id="0">
    <w:p w14:paraId="6E7BD0C8" w14:textId="77777777" w:rsidR="007B1D4E" w:rsidRDefault="007B1D4E" w:rsidP="00F94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TDem">
    <w:altName w:val="Century Gothic"/>
    <w:charset w:val="00"/>
    <w:family w:val="swiss"/>
    <w:pitch w:val="variable"/>
    <w:sig w:usb0="800000AF" w:usb1="0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T">
    <w:altName w:val="Century Gothic"/>
    <w:charset w:val="00"/>
    <w:family w:val="swiss"/>
    <w:pitch w:val="variable"/>
    <w:sig w:usb0="800000AF" w:usb1="00002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F8C7" w14:textId="77777777" w:rsidR="00EB7A8A" w:rsidRDefault="00EB7A8A">
    <w:pPr>
      <w:pStyle w:val="Fuzeile"/>
      <w:jc w:val="center"/>
    </w:pPr>
    <w:r>
      <w:fldChar w:fldCharType="begin"/>
    </w:r>
    <w:r>
      <w:instrText xml:space="preserve"> PAGE   \* MERGEFORMAT </w:instrText>
    </w:r>
    <w:r>
      <w:fldChar w:fldCharType="separate"/>
    </w:r>
    <w:r w:rsidR="00472306">
      <w:rPr>
        <w:noProof/>
      </w:rPr>
      <w:t>1</w:t>
    </w:r>
    <w:r>
      <w:rPr>
        <w:noProof/>
      </w:rPr>
      <w:fldChar w:fldCharType="end"/>
    </w:r>
  </w:p>
  <w:p w14:paraId="0EEF8FAF" w14:textId="77777777" w:rsidR="00EB7A8A" w:rsidRDefault="00EB7A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9F9BD" w14:textId="77777777" w:rsidR="007B1D4E" w:rsidRDefault="007B1D4E" w:rsidP="00F940F5">
      <w:pPr>
        <w:spacing w:after="0" w:line="240" w:lineRule="auto"/>
      </w:pPr>
      <w:r>
        <w:separator/>
      </w:r>
    </w:p>
  </w:footnote>
  <w:footnote w:type="continuationSeparator" w:id="0">
    <w:p w14:paraId="58E6BD7C" w14:textId="77777777" w:rsidR="007B1D4E" w:rsidRDefault="007B1D4E" w:rsidP="00F94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508F9"/>
    <w:multiLevelType w:val="hybridMultilevel"/>
    <w:tmpl w:val="E18C3E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E5A714B"/>
    <w:multiLevelType w:val="hybridMultilevel"/>
    <w:tmpl w:val="43823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B8B14CE"/>
    <w:multiLevelType w:val="multilevel"/>
    <w:tmpl w:val="C87A6932"/>
    <w:lvl w:ilvl="0">
      <w:start w:val="1"/>
      <w:numFmt w:val="decimal"/>
      <w:lvlText w:val="%1."/>
      <w:lvlJc w:val="left"/>
      <w:pPr>
        <w:ind w:left="360" w:hanging="360"/>
      </w:pPr>
      <w:rPr>
        <w:rFonts w:ascii="FuturaTDem" w:hAnsi="FuturaTDem"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ABC560E"/>
    <w:multiLevelType w:val="hybridMultilevel"/>
    <w:tmpl w:val="AA703F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02B6E1D"/>
    <w:multiLevelType w:val="hybridMultilevel"/>
    <w:tmpl w:val="5D98F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D9166E0"/>
    <w:multiLevelType w:val="hybridMultilevel"/>
    <w:tmpl w:val="ED66E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55221502">
    <w:abstractNumId w:val="2"/>
  </w:num>
  <w:num w:numId="2" w16cid:durableId="2042050744">
    <w:abstractNumId w:val="3"/>
  </w:num>
  <w:num w:numId="3" w16cid:durableId="1126434361">
    <w:abstractNumId w:val="5"/>
  </w:num>
  <w:num w:numId="4" w16cid:durableId="455761473">
    <w:abstractNumId w:val="0"/>
  </w:num>
  <w:num w:numId="5" w16cid:durableId="2098863513">
    <w:abstractNumId w:val="4"/>
  </w:num>
  <w:num w:numId="6" w16cid:durableId="1911386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3F8"/>
    <w:rsid w:val="00002530"/>
    <w:rsid w:val="00012CAA"/>
    <w:rsid w:val="00024BB8"/>
    <w:rsid w:val="00034DA7"/>
    <w:rsid w:val="00037EAB"/>
    <w:rsid w:val="00052009"/>
    <w:rsid w:val="00085CFF"/>
    <w:rsid w:val="00096622"/>
    <w:rsid w:val="000A669C"/>
    <w:rsid w:val="000B2897"/>
    <w:rsid w:val="000B71AF"/>
    <w:rsid w:val="000C2F79"/>
    <w:rsid w:val="000D29B3"/>
    <w:rsid w:val="00120517"/>
    <w:rsid w:val="001243F8"/>
    <w:rsid w:val="001435F0"/>
    <w:rsid w:val="00154388"/>
    <w:rsid w:val="00167B12"/>
    <w:rsid w:val="00170027"/>
    <w:rsid w:val="00182D3F"/>
    <w:rsid w:val="001B58C4"/>
    <w:rsid w:val="001D7CF6"/>
    <w:rsid w:val="001E5CB7"/>
    <w:rsid w:val="001E6A55"/>
    <w:rsid w:val="001F485F"/>
    <w:rsid w:val="00215966"/>
    <w:rsid w:val="002477D3"/>
    <w:rsid w:val="00250DC0"/>
    <w:rsid w:val="002713D0"/>
    <w:rsid w:val="002A6E3F"/>
    <w:rsid w:val="002C760F"/>
    <w:rsid w:val="002D5CEB"/>
    <w:rsid w:val="002E794A"/>
    <w:rsid w:val="002F17CE"/>
    <w:rsid w:val="00330980"/>
    <w:rsid w:val="00340E9D"/>
    <w:rsid w:val="003667CD"/>
    <w:rsid w:val="003D5468"/>
    <w:rsid w:val="003D69B6"/>
    <w:rsid w:val="003D733C"/>
    <w:rsid w:val="003E025E"/>
    <w:rsid w:val="004024FA"/>
    <w:rsid w:val="00407FD4"/>
    <w:rsid w:val="00417992"/>
    <w:rsid w:val="004420DF"/>
    <w:rsid w:val="00467465"/>
    <w:rsid w:val="00472306"/>
    <w:rsid w:val="004B53E6"/>
    <w:rsid w:val="004B7495"/>
    <w:rsid w:val="004D07B0"/>
    <w:rsid w:val="004E21EE"/>
    <w:rsid w:val="004E22D1"/>
    <w:rsid w:val="00512AB3"/>
    <w:rsid w:val="00520ADA"/>
    <w:rsid w:val="0056386D"/>
    <w:rsid w:val="00566809"/>
    <w:rsid w:val="00567088"/>
    <w:rsid w:val="00594673"/>
    <w:rsid w:val="005A3932"/>
    <w:rsid w:val="005A70BB"/>
    <w:rsid w:val="005B40DA"/>
    <w:rsid w:val="005C6481"/>
    <w:rsid w:val="005D3F9E"/>
    <w:rsid w:val="005D7E7E"/>
    <w:rsid w:val="005F64E4"/>
    <w:rsid w:val="005F6CF2"/>
    <w:rsid w:val="00621FF1"/>
    <w:rsid w:val="00642950"/>
    <w:rsid w:val="00664310"/>
    <w:rsid w:val="006B3AA8"/>
    <w:rsid w:val="006B73CC"/>
    <w:rsid w:val="006C57AC"/>
    <w:rsid w:val="006C739F"/>
    <w:rsid w:val="006E5730"/>
    <w:rsid w:val="007020A0"/>
    <w:rsid w:val="00752B76"/>
    <w:rsid w:val="00754B43"/>
    <w:rsid w:val="007A034B"/>
    <w:rsid w:val="007A4618"/>
    <w:rsid w:val="007B1D4E"/>
    <w:rsid w:val="007B50DB"/>
    <w:rsid w:val="00817507"/>
    <w:rsid w:val="008469D5"/>
    <w:rsid w:val="00850B8E"/>
    <w:rsid w:val="008852C9"/>
    <w:rsid w:val="008A429B"/>
    <w:rsid w:val="008C195B"/>
    <w:rsid w:val="008D24CF"/>
    <w:rsid w:val="008E2680"/>
    <w:rsid w:val="0090633C"/>
    <w:rsid w:val="0094478F"/>
    <w:rsid w:val="00962F97"/>
    <w:rsid w:val="00974CE3"/>
    <w:rsid w:val="00987A86"/>
    <w:rsid w:val="009B229C"/>
    <w:rsid w:val="009D1E73"/>
    <w:rsid w:val="009E6ABB"/>
    <w:rsid w:val="00A20FCC"/>
    <w:rsid w:val="00A338ED"/>
    <w:rsid w:val="00A4138E"/>
    <w:rsid w:val="00A518D1"/>
    <w:rsid w:val="00A5738F"/>
    <w:rsid w:val="00A57743"/>
    <w:rsid w:val="00A63656"/>
    <w:rsid w:val="00A76574"/>
    <w:rsid w:val="00A76D61"/>
    <w:rsid w:val="00A876EA"/>
    <w:rsid w:val="00AA26D2"/>
    <w:rsid w:val="00AA75FA"/>
    <w:rsid w:val="00AC1867"/>
    <w:rsid w:val="00AC4C3B"/>
    <w:rsid w:val="00AD7A8F"/>
    <w:rsid w:val="00AE12AF"/>
    <w:rsid w:val="00AE41E8"/>
    <w:rsid w:val="00B10B32"/>
    <w:rsid w:val="00B337DC"/>
    <w:rsid w:val="00B70C4A"/>
    <w:rsid w:val="00B93149"/>
    <w:rsid w:val="00BA501F"/>
    <w:rsid w:val="00BE538C"/>
    <w:rsid w:val="00C05E34"/>
    <w:rsid w:val="00C236AB"/>
    <w:rsid w:val="00C24F51"/>
    <w:rsid w:val="00C37FD2"/>
    <w:rsid w:val="00C85D01"/>
    <w:rsid w:val="00C97B51"/>
    <w:rsid w:val="00CB2D62"/>
    <w:rsid w:val="00CD54A7"/>
    <w:rsid w:val="00CE1334"/>
    <w:rsid w:val="00CE3AED"/>
    <w:rsid w:val="00D151CB"/>
    <w:rsid w:val="00D265A5"/>
    <w:rsid w:val="00DC6F33"/>
    <w:rsid w:val="00DF56A6"/>
    <w:rsid w:val="00DF570E"/>
    <w:rsid w:val="00E0674A"/>
    <w:rsid w:val="00E14114"/>
    <w:rsid w:val="00E20A94"/>
    <w:rsid w:val="00E23750"/>
    <w:rsid w:val="00E37CE9"/>
    <w:rsid w:val="00E515B6"/>
    <w:rsid w:val="00E614D5"/>
    <w:rsid w:val="00E87E7E"/>
    <w:rsid w:val="00E90D79"/>
    <w:rsid w:val="00E92083"/>
    <w:rsid w:val="00E96655"/>
    <w:rsid w:val="00EA7667"/>
    <w:rsid w:val="00EB7A8A"/>
    <w:rsid w:val="00EC6728"/>
    <w:rsid w:val="00ED5234"/>
    <w:rsid w:val="00EE055B"/>
    <w:rsid w:val="00EE5E62"/>
    <w:rsid w:val="00EF7A8F"/>
    <w:rsid w:val="00F00989"/>
    <w:rsid w:val="00F0522B"/>
    <w:rsid w:val="00F10136"/>
    <w:rsid w:val="00F14B7E"/>
    <w:rsid w:val="00F211B3"/>
    <w:rsid w:val="00F26793"/>
    <w:rsid w:val="00F33A42"/>
    <w:rsid w:val="00F85483"/>
    <w:rsid w:val="00F86ED7"/>
    <w:rsid w:val="00F87746"/>
    <w:rsid w:val="00F91911"/>
    <w:rsid w:val="00F940F5"/>
    <w:rsid w:val="00FB0ED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3628"/>
  <w15:docId w15:val="{119F91AA-1FE1-4ECC-85D1-4427672B5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0ADA"/>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97B51"/>
    <w:rPr>
      <w:sz w:val="22"/>
      <w:szCs w:val="22"/>
      <w:lang w:val="en-US" w:eastAsia="en-US"/>
    </w:rPr>
  </w:style>
  <w:style w:type="character" w:styleId="Hyperlink">
    <w:name w:val="Hyperlink"/>
    <w:semiHidden/>
    <w:rsid w:val="00B70C4A"/>
    <w:rPr>
      <w:color w:val="0000FF"/>
      <w:u w:val="single"/>
    </w:rPr>
  </w:style>
  <w:style w:type="paragraph" w:styleId="Sprechblasentext">
    <w:name w:val="Balloon Text"/>
    <w:basedOn w:val="Standard"/>
    <w:link w:val="SprechblasentextZchn"/>
    <w:uiPriority w:val="99"/>
    <w:semiHidden/>
    <w:unhideWhenUsed/>
    <w:rsid w:val="00EF7A8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F7A8F"/>
    <w:rPr>
      <w:rFonts w:ascii="Tahoma" w:hAnsi="Tahoma" w:cs="Tahoma"/>
      <w:sz w:val="16"/>
      <w:szCs w:val="16"/>
      <w:lang w:val="en-US" w:eastAsia="en-US"/>
    </w:rPr>
  </w:style>
  <w:style w:type="paragraph" w:styleId="Kopfzeile">
    <w:name w:val="header"/>
    <w:basedOn w:val="Standard"/>
    <w:link w:val="KopfzeileZchn"/>
    <w:uiPriority w:val="99"/>
    <w:unhideWhenUsed/>
    <w:rsid w:val="00F940F5"/>
    <w:pPr>
      <w:tabs>
        <w:tab w:val="center" w:pos="4536"/>
        <w:tab w:val="right" w:pos="9072"/>
      </w:tabs>
    </w:pPr>
  </w:style>
  <w:style w:type="character" w:customStyle="1" w:styleId="KopfzeileZchn">
    <w:name w:val="Kopfzeile Zchn"/>
    <w:link w:val="Kopfzeile"/>
    <w:uiPriority w:val="99"/>
    <w:rsid w:val="00F940F5"/>
    <w:rPr>
      <w:sz w:val="22"/>
      <w:szCs w:val="22"/>
      <w:lang w:val="en-US" w:eastAsia="en-US"/>
    </w:rPr>
  </w:style>
  <w:style w:type="paragraph" w:styleId="Fuzeile">
    <w:name w:val="footer"/>
    <w:basedOn w:val="Standard"/>
    <w:link w:val="FuzeileZchn"/>
    <w:uiPriority w:val="99"/>
    <w:unhideWhenUsed/>
    <w:rsid w:val="00F940F5"/>
    <w:pPr>
      <w:tabs>
        <w:tab w:val="center" w:pos="4536"/>
        <w:tab w:val="right" w:pos="9072"/>
      </w:tabs>
    </w:pPr>
  </w:style>
  <w:style w:type="character" w:customStyle="1" w:styleId="FuzeileZchn">
    <w:name w:val="Fußzeile Zchn"/>
    <w:link w:val="Fuzeile"/>
    <w:uiPriority w:val="99"/>
    <w:rsid w:val="00F940F5"/>
    <w:rPr>
      <w:sz w:val="22"/>
      <w:szCs w:val="22"/>
      <w:lang w:val="en-US" w:eastAsia="en-US"/>
    </w:rPr>
  </w:style>
  <w:style w:type="paragraph" w:styleId="Listenabsatz">
    <w:name w:val="List Paragraph"/>
    <w:basedOn w:val="Standard"/>
    <w:uiPriority w:val="34"/>
    <w:qFormat/>
    <w:rsid w:val="00567088"/>
    <w:pPr>
      <w:ind w:left="720"/>
      <w:contextualSpacing/>
    </w:pPr>
  </w:style>
  <w:style w:type="paragraph" w:styleId="berarbeitung">
    <w:name w:val="Revision"/>
    <w:hidden/>
    <w:uiPriority w:val="99"/>
    <w:semiHidden/>
    <w:rsid w:val="00BE538C"/>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94117">
      <w:bodyDiv w:val="1"/>
      <w:marLeft w:val="0"/>
      <w:marRight w:val="0"/>
      <w:marTop w:val="0"/>
      <w:marBottom w:val="0"/>
      <w:divBdr>
        <w:top w:val="none" w:sz="0" w:space="0" w:color="auto"/>
        <w:left w:val="none" w:sz="0" w:space="0" w:color="auto"/>
        <w:bottom w:val="none" w:sz="0" w:space="0" w:color="auto"/>
        <w:right w:val="none" w:sz="0" w:space="0" w:color="auto"/>
      </w:divBdr>
    </w:div>
    <w:div w:id="14148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uropeanparking.eu"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a@europeanparking.eu"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5B1A1-F73E-4FF9-91F7-4F72A678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2972</Words>
  <Characters>18726</Characters>
  <Application>Microsoft Office Word</Application>
  <DocSecurity>0</DocSecurity>
  <Lines>156</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a</Company>
  <LinksUpToDate>false</LinksUpToDate>
  <CharactersWithSpaces>21655</CharactersWithSpaces>
  <SharedDoc>false</SharedDoc>
  <HLinks>
    <vt:vector size="12" baseType="variant">
      <vt:variant>
        <vt:i4>7929982</vt:i4>
      </vt:variant>
      <vt:variant>
        <vt:i4>3</vt:i4>
      </vt:variant>
      <vt:variant>
        <vt:i4>0</vt:i4>
      </vt:variant>
      <vt:variant>
        <vt:i4>5</vt:i4>
      </vt:variant>
      <vt:variant>
        <vt:lpwstr>http://www.wuropeanparking.eu/</vt:lpwstr>
      </vt:variant>
      <vt:variant>
        <vt:lpwstr/>
      </vt:variant>
      <vt:variant>
        <vt:i4>589857</vt:i4>
      </vt:variant>
      <vt:variant>
        <vt:i4>0</vt:i4>
      </vt:variant>
      <vt:variant>
        <vt:i4>0</vt:i4>
      </vt:variant>
      <vt:variant>
        <vt:i4>5</vt:i4>
      </vt:variant>
      <vt:variant>
        <vt:lpwstr>mailto:epa@europeanparking.eu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peter.martens</dc:creator>
  <cp:lastModifiedBy>Bundesverband Parken</cp:lastModifiedBy>
  <cp:revision>4</cp:revision>
  <cp:lastPrinted>2022-07-19T19:20:00Z</cp:lastPrinted>
  <dcterms:created xsi:type="dcterms:W3CDTF">2022-07-18T11:40:00Z</dcterms:created>
  <dcterms:modified xsi:type="dcterms:W3CDTF">2022-11-10T09:12:00Z</dcterms:modified>
</cp:coreProperties>
</file>